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Microsoft Sans Serif" w:hAnsi="Microsoft Sans Serif" w:cs="Microsoft Sans Serif" w:eastAsia="Microsoft Sans Serif"/>
          <w:color w:val="000000"/>
          <w:spacing w:val="0"/>
          <w:position w:val="0"/>
          <w:sz w:val="2"/>
          <w:shd w:fill="auto" w:val="clear"/>
        </w:rPr>
      </w:pPr>
      <w:r>
        <w:object w:dxaOrig="8833" w:dyaOrig="4435">
          <v:rect xmlns:o="urn:schemas-microsoft-com:office:office" xmlns:v="urn:schemas-microsoft-com:vml" id="rectole0000000000" style="width:441.650000pt;height:221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1340"/>
        <w:ind w:right="0" w:left="0" w:firstLine="0"/>
        <w:jc w:val="left"/>
        <w:rPr>
          <w:rFonts w:ascii="Franklin Gothic Demi" w:hAnsi="Franklin Gothic Demi" w:cs="Franklin Gothic Demi" w:eastAsia="Franklin Gothic Demi"/>
          <w:color w:val="000000"/>
          <w:spacing w:val="0"/>
          <w:position w:val="0"/>
          <w:sz w:val="134"/>
          <w:u w:val="single"/>
          <w:shd w:fill="auto" w:val="clear"/>
        </w:rPr>
      </w:pPr>
      <w:r>
        <w:rPr>
          <w:rFonts w:ascii="Franklin Gothic Demi" w:hAnsi="Franklin Gothic Demi" w:cs="Franklin Gothic Demi" w:eastAsia="Franklin Gothic Demi"/>
          <w:color w:val="000000"/>
          <w:spacing w:val="0"/>
          <w:position w:val="0"/>
          <w:sz w:val="134"/>
          <w:u w:val="single"/>
          <w:shd w:fill="auto" w:val="clear"/>
        </w:rPr>
        <w:t xml:space="preserve">CEE</w:t>
      </w:r>
    </w:p>
    <w:p>
      <w:pPr>
        <w:spacing w:before="0" w:after="0" w:line="240"/>
        <w:ind w:right="0" w:left="0" w:firstLine="0"/>
        <w:jc w:val="center"/>
        <w:rPr>
          <w:rFonts w:ascii="Franklin Gothic Demi" w:hAnsi="Franklin Gothic Demi" w:cs="Franklin Gothic Demi" w:eastAsia="Franklin Gothic Demi"/>
          <w:color w:val="000000"/>
          <w:spacing w:val="0"/>
          <w:position w:val="0"/>
          <w:sz w:val="134"/>
          <w:u w:val="single"/>
          <w:shd w:fill="auto" w:val="clear"/>
        </w:rPr>
      </w:pPr>
      <w:r>
        <w:object w:dxaOrig="6768" w:dyaOrig="3564">
          <v:rect xmlns:o="urn:schemas-microsoft-com:office:office" xmlns:v="urn:schemas-microsoft-com:vml" id="rectole0000000001" style="width:338.400000pt;height:178.2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1340"/>
        <w:ind w:right="0" w:left="0" w:firstLine="0"/>
        <w:jc w:val="left"/>
        <w:rPr>
          <w:rFonts w:ascii="Franklin Gothic Demi" w:hAnsi="Franklin Gothic Demi" w:cs="Franklin Gothic Demi" w:eastAsia="Franklin Gothic Demi"/>
          <w:color w:val="000000"/>
          <w:spacing w:val="0"/>
          <w:position w:val="0"/>
          <w:sz w:val="134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Microsoft Sans Serif" w:hAnsi="Microsoft Sans Serif" w:cs="Microsoft Sans Serif" w:eastAsia="Microsoft Sans Serif"/>
          <w:color w:val="000000"/>
          <w:spacing w:val="0"/>
          <w:position w:val="0"/>
          <w:sz w:val="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Microsoft Sans Serif" w:hAnsi="Microsoft Sans Serif" w:cs="Microsoft Sans Serif" w:eastAsia="Microsoft Sans Serif"/>
          <w:color w:val="000000"/>
          <w:spacing w:val="0"/>
          <w:position w:val="0"/>
          <w:sz w:val="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Microsoft Sans Serif" w:hAnsi="Microsoft Sans Serif" w:cs="Microsoft Sans Serif" w:eastAsia="Microsoft Sans Serif"/>
          <w:color w:val="000000"/>
          <w:spacing w:val="0"/>
          <w:position w:val="0"/>
          <w:sz w:val="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Microsoft Sans Serif" w:hAnsi="Microsoft Sans Serif" w:cs="Microsoft Sans Serif" w:eastAsia="Microsoft Sans Serif"/>
          <w:color w:val="000000"/>
          <w:spacing w:val="0"/>
          <w:position w:val="0"/>
          <w:sz w:val="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Microsoft Sans Serif" w:hAnsi="Microsoft Sans Serif" w:cs="Microsoft Sans Serif" w:eastAsia="Microsoft Sans Serif"/>
          <w:color w:val="000000"/>
          <w:spacing w:val="0"/>
          <w:position w:val="0"/>
          <w:sz w:val="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Microsoft Sans Serif" w:hAnsi="Microsoft Sans Serif" w:cs="Microsoft Sans Serif" w:eastAsia="Microsoft Sans Serif"/>
          <w:color w:val="000000"/>
          <w:spacing w:val="0"/>
          <w:position w:val="0"/>
          <w:sz w:val="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Microsoft Sans Serif" w:hAnsi="Microsoft Sans Serif" w:cs="Microsoft Sans Serif" w:eastAsia="Microsoft Sans Serif"/>
          <w:color w:val="000000"/>
          <w:spacing w:val="0"/>
          <w:position w:val="0"/>
          <w:sz w:val="2"/>
          <w:shd w:fill="auto" w:val="clear"/>
        </w:rPr>
      </w:pPr>
    </w:p>
    <w:p>
      <w:pPr>
        <w:tabs>
          <w:tab w:val="left" w:pos="2235" w:leader="none"/>
        </w:tabs>
        <w:spacing w:before="0" w:after="0" w:line="240"/>
        <w:ind w:right="0" w:left="0" w:firstLine="0"/>
        <w:jc w:val="center"/>
        <w:rPr>
          <w:rFonts w:ascii="Microsoft Sans Serif" w:hAnsi="Microsoft Sans Serif" w:cs="Microsoft Sans Serif" w:eastAsia="Microsoft Sans Serif"/>
          <w:color w:val="000000"/>
          <w:spacing w:val="0"/>
          <w:position w:val="0"/>
          <w:sz w:val="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Microsoft Sans Serif" w:hAnsi="Microsoft Sans Serif" w:cs="Microsoft Sans Serif" w:eastAsia="Microsoft Sans Serif"/>
          <w:color w:val="000000"/>
          <w:spacing w:val="0"/>
          <w:position w:val="0"/>
          <w:sz w:val="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Microsoft Sans Serif" w:hAnsi="Microsoft Sans Serif" w:cs="Microsoft Sans Serif" w:eastAsia="Microsoft Sans Serif"/>
          <w:color w:val="000000"/>
          <w:spacing w:val="0"/>
          <w:position w:val="0"/>
          <w:sz w:val="2"/>
          <w:shd w:fill="auto" w:val="clear"/>
        </w:rPr>
      </w:pPr>
    </w:p>
    <w:p>
      <w:pPr>
        <w:spacing w:before="0" w:after="0" w:line="760"/>
        <w:ind w:right="0" w:left="84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76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76"/>
          <w:u w:val="single"/>
          <w:shd w:fill="auto" w:val="clear"/>
        </w:rPr>
        <w:t xml:space="preserve">MANUAL DE UTILIZARE</w:t>
      </w:r>
    </w:p>
    <w:p>
      <w:pPr>
        <w:spacing w:before="0" w:after="0" w:line="240"/>
        <w:ind w:right="0" w:left="0" w:firstLine="0"/>
        <w:jc w:val="left"/>
        <w:rPr>
          <w:rFonts w:ascii="Microsoft Sans Serif" w:hAnsi="Microsoft Sans Serif" w:cs="Microsoft Sans Serif" w:eastAsia="Microsoft Sans Serif"/>
          <w:color w:val="000000"/>
          <w:spacing w:val="0"/>
          <w:position w:val="0"/>
          <w:sz w:val="2"/>
          <w:shd w:fill="auto" w:val="clear"/>
        </w:rPr>
      </w:pPr>
      <w:r>
        <w:object w:dxaOrig="6960" w:dyaOrig="6694">
          <v:rect xmlns:o="urn:schemas-microsoft-com:office:office" xmlns:v="urn:schemas-microsoft-com:vml" id="rectole0000000002" style="width:348.000000pt;height:334.7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499"/>
        <w:ind w:right="52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u w:val="single"/>
          <w:shd w:fill="auto" w:val="clear"/>
        </w:rPr>
        <w:t xml:space="preserve">MODEL: CP-6</w:t>
      </w:r>
    </w:p>
    <w:p>
      <w:pPr>
        <w:spacing w:before="0" w:after="0" w:line="499"/>
        <w:ind w:right="52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u w:val="single"/>
          <w:shd w:fill="auto" w:val="clear"/>
        </w:rPr>
        <w:t xml:space="preserve">V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u w:val="single"/>
          <w:shd w:fill="auto" w:val="clear"/>
        </w:rPr>
        <w:t xml:space="preserve">ă rugăm să citiți cu atenție acest Manual</w:t>
        <w:br/>
        <w:t xml:space="preserve">de utilizare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u w:val="single"/>
          <w:shd w:fill="auto" w:val="clear"/>
        </w:rPr>
        <w:t xml:space="preserve">înainte de a utiliza</w:t>
        <w:br/>
        <w:t xml:space="preserve">acest vehicul.</w:t>
      </w:r>
    </w:p>
    <w:p>
      <w:pPr>
        <w:spacing w:before="0" w:after="0" w:line="240"/>
        <w:ind w:right="0" w:left="0" w:firstLine="0"/>
        <w:jc w:val="left"/>
        <w:rPr>
          <w:rFonts w:ascii="Microsoft Sans Serif" w:hAnsi="Microsoft Sans Serif" w:cs="Microsoft Sans Serif" w:eastAsia="Microsoft Sans Serif"/>
          <w:color w:val="000000"/>
          <w:spacing w:val="0"/>
          <w:position w:val="0"/>
          <w:sz w:val="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Microsoft Sans Serif" w:hAnsi="Microsoft Sans Serif" w:cs="Microsoft Sans Serif" w:eastAsia="Microsoft Sans Serif"/>
          <w:color w:val="000000"/>
          <w:spacing w:val="0"/>
          <w:position w:val="0"/>
          <w:sz w:val="2"/>
          <w:shd w:fill="auto" w:val="clear"/>
        </w:rPr>
      </w:pPr>
      <w:r>
        <w:object w:dxaOrig="507" w:dyaOrig="1631">
          <v:rect xmlns:o="urn:schemas-microsoft-com:office:office" xmlns:v="urn:schemas-microsoft-com:vml" id="rectole0000000003" style="width:25.350000pt;height:81.5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760"/>
        <w:ind w:right="0" w:left="700" w:firstLine="0"/>
        <w:jc w:val="left"/>
        <w:rPr>
          <w:rFonts w:ascii="Franklin Gothic Book" w:hAnsi="Franklin Gothic Book" w:cs="Franklin Gothic Book" w:eastAsia="Franklin Gothic Book"/>
          <w:color w:val="000000"/>
          <w:spacing w:val="0"/>
          <w:position w:val="0"/>
          <w:sz w:val="76"/>
          <w:u w:val="single"/>
          <w:shd w:fill="auto" w:val="clear"/>
        </w:rPr>
      </w:pPr>
      <w:r>
        <w:rPr>
          <w:rFonts w:ascii="Franklin Gothic Book" w:hAnsi="Franklin Gothic Book" w:cs="Franklin Gothic Book" w:eastAsia="Franklin Gothic Book"/>
          <w:color w:val="000000"/>
          <w:spacing w:val="0"/>
          <w:position w:val="0"/>
          <w:sz w:val="76"/>
          <w:u w:val="single"/>
          <w:shd w:fill="auto" w:val="clear"/>
        </w:rPr>
        <w:t xml:space="preserve">CAPITOLUL</w:t>
      </w:r>
    </w:p>
    <w:p>
      <w:pPr>
        <w:spacing w:before="0" w:after="55" w:line="300"/>
        <w:ind w:right="3283" w:left="700" w:firstLine="0"/>
        <w:jc w:val="both"/>
        <w:rPr>
          <w:rFonts w:ascii="Franklin Gothic Book" w:hAnsi="Franklin Gothic Book" w:cs="Franklin Gothic Book" w:eastAsia="Franklin Gothic Book"/>
          <w:i/>
          <w:color w:val="000000"/>
          <w:spacing w:val="-20"/>
          <w:position w:val="0"/>
          <w:sz w:val="30"/>
          <w:u w:val="single"/>
          <w:shd w:fill="auto" w:val="clear"/>
        </w:rPr>
      </w:pPr>
      <w:r>
        <w:rPr>
          <w:rFonts w:ascii="Franklin Gothic Book" w:hAnsi="Franklin Gothic Book" w:cs="Franklin Gothic Book" w:eastAsia="Franklin Gothic Book"/>
          <w:i/>
          <w:color w:val="000000"/>
          <w:spacing w:val="-20"/>
          <w:position w:val="0"/>
          <w:sz w:val="30"/>
          <w:u w:val="single"/>
          <w:shd w:fill="auto" w:val="clear"/>
        </w:rPr>
        <w:t xml:space="preserve">Prezentarea produsului</w:t>
      </w:r>
      <w:r>
        <w:rPr>
          <w:rFonts w:ascii="Franklin Gothic Book" w:hAnsi="Franklin Gothic Book" w:cs="Franklin Gothic Book" w:eastAsia="Franklin Gothic Book"/>
          <w:i/>
          <w:color w:val="000000"/>
          <w:spacing w:val="0"/>
          <w:position w:val="0"/>
          <w:sz w:val="26"/>
          <w:u w:val="single"/>
          <w:shd w:fill="auto" w:val="clear"/>
        </w:rPr>
        <w:t xml:space="preserve"> </w:t>
      </w:r>
      <w:r>
        <w:rPr>
          <w:rFonts w:ascii="Segoe UI Symbol" w:hAnsi="Segoe UI Symbol" w:cs="Segoe UI Symbol" w:eastAsia="Segoe UI Symbol"/>
          <w:i/>
          <w:color w:val="000000"/>
          <w:spacing w:val="0"/>
          <w:position w:val="0"/>
          <w:sz w:val="26"/>
          <w:u w:val="single"/>
          <w:shd w:fill="auto" w:val="clear"/>
        </w:rPr>
        <w:t xml:space="preserve">►</w:t>
      </w:r>
    </w:p>
    <w:p>
      <w:pPr>
        <w:spacing w:before="0" w:after="0" w:line="240"/>
        <w:ind w:right="3700" w:left="70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13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13"/>
          <w:u w:val="single"/>
          <w:shd w:fill="auto" w:val="clear"/>
        </w:rPr>
        <w:t xml:space="preserve">Acest scuter are un design 3D, are un aspect frumos, un stil unic </w:t>
      </w:r>
      <w:r>
        <w:rPr>
          <w:rFonts w:ascii="Calibri" w:hAnsi="Calibri" w:cs="Calibri" w:eastAsia="Calibri"/>
          <w:color w:val="000000"/>
          <w:spacing w:val="0"/>
          <w:position w:val="0"/>
          <w:sz w:val="13"/>
          <w:u w:val="single"/>
          <w:shd w:fill="auto" w:val="clear"/>
        </w:rPr>
        <w:t xml:space="preserve">și o structură de agrement, care vă permit să vă </w:t>
      </w:r>
      <w:r>
        <w:rPr>
          <w:rFonts w:ascii="Calibri" w:hAnsi="Calibri" w:cs="Calibri" w:eastAsia="Calibri"/>
          <w:color w:val="000000"/>
          <w:spacing w:val="0"/>
          <w:position w:val="0"/>
          <w:sz w:val="13"/>
          <w:u w:val="single"/>
          <w:shd w:fill="auto" w:val="clear"/>
        </w:rPr>
        <w:t xml:space="preserve">îndr</w:t>
      </w:r>
      <w:r>
        <w:rPr>
          <w:rFonts w:ascii="Calibri" w:hAnsi="Calibri" w:cs="Calibri" w:eastAsia="Calibri"/>
          <w:color w:val="000000"/>
          <w:spacing w:val="0"/>
          <w:position w:val="0"/>
          <w:sz w:val="13"/>
          <w:u w:val="single"/>
          <w:shd w:fill="auto" w:val="clear"/>
        </w:rPr>
        <w:t xml:space="preserve">ăgostiți la prima vedere *</w:t>
      </w:r>
    </w:p>
    <w:p>
      <w:pPr>
        <w:spacing w:before="0" w:after="0" w:line="760"/>
        <w:ind w:right="0" w:left="0" w:firstLine="0"/>
        <w:jc w:val="left"/>
        <w:rPr>
          <w:rFonts w:ascii="Franklin Gothic Book" w:hAnsi="Franklin Gothic Book" w:cs="Franklin Gothic Book" w:eastAsia="Franklin Gothic Book"/>
          <w:color w:val="000000"/>
          <w:spacing w:val="0"/>
          <w:position w:val="0"/>
          <w:sz w:val="76"/>
          <w:u w:val="single"/>
          <w:shd w:fill="auto" w:val="clear"/>
        </w:rPr>
      </w:pPr>
      <w:r>
        <w:rPr>
          <w:rFonts w:ascii="Franklin Gothic Book" w:hAnsi="Franklin Gothic Book" w:cs="Franklin Gothic Book" w:eastAsia="Franklin Gothic Book"/>
          <w:color w:val="000000"/>
          <w:spacing w:val="0"/>
          <w:position w:val="0"/>
          <w:sz w:val="76"/>
          <w:u w:val="single"/>
          <w:shd w:fill="auto" w:val="clear"/>
        </w:rPr>
        <w:t xml:space="preserve">I</w:t>
      </w:r>
    </w:p>
    <w:p>
      <w:pPr>
        <w:spacing w:before="0" w:after="0" w:line="300"/>
        <w:ind w:right="0" w:left="70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30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30"/>
          <w:u w:val="single"/>
          <w:shd w:fill="auto" w:val="clear"/>
        </w:rPr>
        <w:t xml:space="preserve">Principalele caracteristici ale acestuia sunt urm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30"/>
          <w:u w:val="single"/>
          <w:shd w:fill="auto" w:val="clear"/>
        </w:rPr>
        <w:t xml:space="preserve">ătoarele:</w:t>
      </w:r>
    </w:p>
    <w:p>
      <w:pPr>
        <w:numPr>
          <w:ilvl w:val="0"/>
          <w:numId w:val="17"/>
        </w:numPr>
        <w:tabs>
          <w:tab w:val="left" w:pos="1058" w:leader="none"/>
        </w:tabs>
        <w:spacing w:before="0" w:after="0" w:line="240"/>
        <w:ind w:right="0" w:left="70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18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18"/>
          <w:u w:val="single"/>
          <w:shd w:fill="auto" w:val="clear"/>
        </w:rPr>
        <w:t xml:space="preserve">Baterie cu litiu:</w:t>
      </w:r>
    </w:p>
    <w:p>
      <w:pPr>
        <w:spacing w:before="0" w:after="0" w:line="240"/>
        <w:ind w:right="0" w:left="700" w:firstLine="380"/>
        <w:jc w:val="left"/>
        <w:rPr>
          <w:rFonts w:ascii="Calibri" w:hAnsi="Calibri" w:cs="Calibri" w:eastAsia="Calibri"/>
          <w:color w:val="000000"/>
          <w:spacing w:val="0"/>
          <w:position w:val="0"/>
          <w:sz w:val="18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18"/>
          <w:u w:val="single"/>
          <w:shd w:fill="auto" w:val="clear"/>
        </w:rPr>
        <w:t xml:space="preserve">Produse aprobate cu certificare UL </w:t>
      </w:r>
      <w:r>
        <w:rPr>
          <w:rFonts w:ascii="Calibri" w:hAnsi="Calibri" w:cs="Calibri" w:eastAsia="Calibri"/>
          <w:color w:val="000000"/>
          <w:spacing w:val="0"/>
          <w:position w:val="0"/>
          <w:sz w:val="18"/>
          <w:u w:val="single"/>
          <w:shd w:fill="auto" w:val="clear"/>
        </w:rPr>
        <w:t xml:space="preserve">și CE și </w:t>
      </w:r>
      <w:r>
        <w:rPr>
          <w:rFonts w:ascii="Calibri" w:hAnsi="Calibri" w:cs="Calibri" w:eastAsia="Calibri"/>
          <w:color w:val="000000"/>
          <w:spacing w:val="0"/>
          <w:position w:val="0"/>
          <w:sz w:val="18"/>
          <w:u w:val="single"/>
          <w:shd w:fill="auto" w:val="clear"/>
        </w:rPr>
        <w:t xml:space="preserve">înregistr</w:t>
      </w:r>
      <w:r>
        <w:rPr>
          <w:rFonts w:ascii="Calibri" w:hAnsi="Calibri" w:cs="Calibri" w:eastAsia="Calibri"/>
          <w:color w:val="000000"/>
          <w:spacing w:val="0"/>
          <w:position w:val="0"/>
          <w:sz w:val="18"/>
          <w:u w:val="single"/>
          <w:shd w:fill="auto" w:val="clear"/>
        </w:rPr>
        <w:t xml:space="preserve">ări ale inspecției de siguranță, astfel </w:t>
      </w:r>
      <w:r>
        <w:rPr>
          <w:rFonts w:ascii="Calibri" w:hAnsi="Calibri" w:cs="Calibri" w:eastAsia="Calibri"/>
          <w:color w:val="000000"/>
          <w:spacing w:val="0"/>
          <w:position w:val="0"/>
          <w:sz w:val="18"/>
          <w:u w:val="single"/>
          <w:shd w:fill="auto" w:val="clear"/>
        </w:rPr>
        <w:t xml:space="preserve">încât s</w:t>
      </w:r>
      <w:r>
        <w:rPr>
          <w:rFonts w:ascii="Calibri" w:hAnsi="Calibri" w:cs="Calibri" w:eastAsia="Calibri"/>
          <w:color w:val="000000"/>
          <w:spacing w:val="0"/>
          <w:position w:val="0"/>
          <w:sz w:val="18"/>
          <w:u w:val="single"/>
          <w:shd w:fill="auto" w:val="clear"/>
        </w:rPr>
        <w:t xml:space="preserve">ă fie sigure și fiabile; vehiculul are baterii cu litiu, care au o durată lungă de viață și nu trebuie schimbate foarte des; bateria cu litiu este de 3 ori mai ușoară dec</w:t>
      </w:r>
      <w:r>
        <w:rPr>
          <w:rFonts w:ascii="Calibri" w:hAnsi="Calibri" w:cs="Calibri" w:eastAsia="Calibri"/>
          <w:color w:val="000000"/>
          <w:spacing w:val="0"/>
          <w:position w:val="0"/>
          <w:sz w:val="18"/>
          <w:u w:val="single"/>
          <w:shd w:fill="auto" w:val="clear"/>
        </w:rPr>
        <w:t xml:space="preserve">ât bateria cu plumb-acid;</w:t>
      </w:r>
    </w:p>
    <w:p>
      <w:pPr>
        <w:spacing w:before="0" w:after="300" w:line="240"/>
        <w:ind w:right="0" w:left="700" w:firstLine="380"/>
        <w:jc w:val="left"/>
        <w:rPr>
          <w:rFonts w:ascii="Calibri" w:hAnsi="Calibri" w:cs="Calibri" w:eastAsia="Calibri"/>
          <w:color w:val="000000"/>
          <w:spacing w:val="0"/>
          <w:position w:val="0"/>
          <w:sz w:val="18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18"/>
          <w:u w:val="single"/>
          <w:shd w:fill="auto" w:val="clear"/>
        </w:rPr>
        <w:t xml:space="preserve">Produse cu înalt</w:t>
      </w:r>
      <w:r>
        <w:rPr>
          <w:rFonts w:ascii="Calibri" w:hAnsi="Calibri" w:cs="Calibri" w:eastAsia="Calibri"/>
          <w:color w:val="000000"/>
          <w:spacing w:val="0"/>
          <w:position w:val="0"/>
          <w:sz w:val="18"/>
          <w:u w:val="single"/>
          <w:shd w:fill="auto" w:val="clear"/>
        </w:rPr>
        <w:t xml:space="preserve">ă tensiune și puternice, care urcă foarte rapid; Recunoscute ca folosind energie verde, nu poluează </w:t>
      </w:r>
      <w:r>
        <w:rPr>
          <w:rFonts w:ascii="Calibri" w:hAnsi="Calibri" w:cs="Calibri" w:eastAsia="Calibri"/>
          <w:color w:val="000000"/>
          <w:spacing w:val="0"/>
          <w:position w:val="0"/>
          <w:sz w:val="18"/>
          <w:u w:val="single"/>
          <w:shd w:fill="auto" w:val="clear"/>
        </w:rPr>
        <w:t xml:space="preserve">în întregul proces de produc</w:t>
      </w:r>
      <w:r>
        <w:rPr>
          <w:rFonts w:ascii="Calibri" w:hAnsi="Calibri" w:cs="Calibri" w:eastAsia="Calibri"/>
          <w:color w:val="000000"/>
          <w:spacing w:val="0"/>
          <w:position w:val="0"/>
          <w:sz w:val="18"/>
          <w:u w:val="single"/>
          <w:shd w:fill="auto" w:val="clear"/>
        </w:rPr>
        <w:t xml:space="preserve">ție și de utilizare.</w:t>
      </w:r>
    </w:p>
    <w:p>
      <w:pPr>
        <w:numPr>
          <w:ilvl w:val="0"/>
          <w:numId w:val="20"/>
        </w:numPr>
        <w:tabs>
          <w:tab w:val="left" w:pos="1068" w:leader="none"/>
        </w:tabs>
        <w:spacing w:before="0" w:after="0" w:line="240"/>
        <w:ind w:right="0" w:left="70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18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18"/>
          <w:u w:val="single"/>
          <w:shd w:fill="auto" w:val="clear"/>
        </w:rPr>
        <w:t xml:space="preserve">Baterie:</w:t>
      </w:r>
    </w:p>
    <w:p>
      <w:pPr>
        <w:spacing w:before="0" w:after="360" w:line="240"/>
        <w:ind w:right="0" w:left="700" w:firstLine="380"/>
        <w:jc w:val="left"/>
        <w:rPr>
          <w:rFonts w:ascii="Calibri" w:hAnsi="Calibri" w:cs="Calibri" w:eastAsia="Calibri"/>
          <w:color w:val="000000"/>
          <w:spacing w:val="0"/>
          <w:position w:val="0"/>
          <w:sz w:val="18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18"/>
          <w:u w:val="single"/>
          <w:shd w:fill="auto" w:val="clear"/>
        </w:rPr>
        <w:t xml:space="preserve">Ascuns</w:t>
      </w:r>
      <w:r>
        <w:rPr>
          <w:rFonts w:ascii="Calibri" w:hAnsi="Calibri" w:cs="Calibri" w:eastAsia="Calibri"/>
          <w:color w:val="000000"/>
          <w:spacing w:val="0"/>
          <w:position w:val="0"/>
          <w:sz w:val="18"/>
          <w:u w:val="single"/>
          <w:shd w:fill="auto" w:val="clear"/>
        </w:rPr>
        <w:t xml:space="preserve">ă sub pedală, </w:t>
      </w:r>
      <w:r>
        <w:rPr>
          <w:rFonts w:ascii="Calibri" w:hAnsi="Calibri" w:cs="Calibri" w:eastAsia="Calibri"/>
          <w:color w:val="000000"/>
          <w:spacing w:val="0"/>
          <w:position w:val="0"/>
          <w:sz w:val="18"/>
          <w:u w:val="single"/>
          <w:shd w:fill="auto" w:val="clear"/>
        </w:rPr>
        <w:t xml:space="preserve">în centru, echilibru de for</w:t>
      </w:r>
      <w:r>
        <w:rPr>
          <w:rFonts w:ascii="Calibri" w:hAnsi="Calibri" w:cs="Calibri" w:eastAsia="Calibri"/>
          <w:color w:val="000000"/>
          <w:spacing w:val="0"/>
          <w:position w:val="0"/>
          <w:sz w:val="18"/>
          <w:u w:val="single"/>
          <w:shd w:fill="auto" w:val="clear"/>
        </w:rPr>
        <w:t xml:space="preserve">ță, mică, ușoară,</w:t>
      </w:r>
    </w:p>
    <w:p>
      <w:pPr>
        <w:numPr>
          <w:ilvl w:val="0"/>
          <w:numId w:val="22"/>
        </w:numPr>
        <w:tabs>
          <w:tab w:val="left" w:pos="1068" w:leader="none"/>
        </w:tabs>
        <w:spacing w:before="0" w:after="0" w:line="240"/>
        <w:ind w:right="0" w:left="70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18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18"/>
          <w:u w:val="single"/>
          <w:shd w:fill="auto" w:val="clear"/>
        </w:rPr>
        <w:t xml:space="preserve">Motor:</w:t>
      </w:r>
    </w:p>
    <w:p>
      <w:pPr>
        <w:spacing w:before="0" w:after="296" w:line="240"/>
        <w:ind w:right="0" w:left="700" w:firstLine="380"/>
        <w:jc w:val="left"/>
        <w:rPr>
          <w:rFonts w:ascii="Calibri" w:hAnsi="Calibri" w:cs="Calibri" w:eastAsia="Calibri"/>
          <w:color w:val="000000"/>
          <w:spacing w:val="0"/>
          <w:position w:val="0"/>
          <w:sz w:val="18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18"/>
          <w:u w:val="single"/>
          <w:shd w:fill="auto" w:val="clear"/>
        </w:rPr>
        <w:t xml:space="preserve">Cel mai bun material din o</w:t>
      </w:r>
      <w:r>
        <w:rPr>
          <w:rFonts w:ascii="Calibri" w:hAnsi="Calibri" w:cs="Calibri" w:eastAsia="Calibri"/>
          <w:color w:val="000000"/>
          <w:spacing w:val="0"/>
          <w:position w:val="0"/>
          <w:sz w:val="18"/>
          <w:u w:val="single"/>
          <w:shd w:fill="auto" w:val="clear"/>
        </w:rPr>
        <w:t xml:space="preserve">țel magnetic este calitativ, foaia de oțel din siliciu este de </w:t>
      </w:r>
      <w:r>
        <w:rPr>
          <w:rFonts w:ascii="Calibri" w:hAnsi="Calibri" w:cs="Calibri" w:eastAsia="Calibri"/>
          <w:color w:val="000000"/>
          <w:spacing w:val="0"/>
          <w:position w:val="0"/>
          <w:sz w:val="18"/>
          <w:u w:val="single"/>
          <w:shd w:fill="auto" w:val="clear"/>
        </w:rPr>
        <w:t xml:space="preserve">înalt</w:t>
      </w:r>
      <w:r>
        <w:rPr>
          <w:rFonts w:ascii="Calibri" w:hAnsi="Calibri" w:cs="Calibri" w:eastAsia="Calibri"/>
          <w:color w:val="000000"/>
          <w:spacing w:val="0"/>
          <w:position w:val="0"/>
          <w:sz w:val="18"/>
          <w:u w:val="single"/>
          <w:shd w:fill="auto" w:val="clear"/>
        </w:rPr>
        <w:t xml:space="preserve">ă calitate, bobina, rulmenții de precizie, arborele motorului brut sunt puternice și rezistente.</w:t>
      </w:r>
    </w:p>
    <w:p>
      <w:pPr>
        <w:numPr>
          <w:ilvl w:val="0"/>
          <w:numId w:val="24"/>
        </w:numPr>
        <w:tabs>
          <w:tab w:val="left" w:pos="1068" w:leader="none"/>
        </w:tabs>
        <w:spacing w:before="0" w:after="0" w:line="240"/>
        <w:ind w:right="0" w:left="70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18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18"/>
          <w:u w:val="single"/>
          <w:shd w:fill="auto" w:val="clear"/>
        </w:rPr>
        <w:t xml:space="preserve">Cauciuc:</w:t>
      </w:r>
    </w:p>
    <w:p>
      <w:pPr>
        <w:spacing w:before="0" w:after="0" w:line="240"/>
        <w:ind w:right="0" w:left="700" w:firstLine="380"/>
        <w:jc w:val="left"/>
        <w:rPr>
          <w:rFonts w:ascii="Calibri" w:hAnsi="Calibri" w:cs="Calibri" w:eastAsia="Calibri"/>
          <w:color w:val="000000"/>
          <w:spacing w:val="0"/>
          <w:position w:val="0"/>
          <w:sz w:val="18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18"/>
          <w:u w:val="single"/>
          <w:shd w:fill="auto" w:val="clear"/>
        </w:rPr>
        <w:t xml:space="preserve">Folose</w:t>
      </w:r>
      <w:r>
        <w:rPr>
          <w:rFonts w:ascii="Calibri" w:hAnsi="Calibri" w:cs="Calibri" w:eastAsia="Calibri"/>
          <w:color w:val="000000"/>
          <w:spacing w:val="0"/>
          <w:position w:val="0"/>
          <w:sz w:val="18"/>
          <w:u w:val="single"/>
          <w:shd w:fill="auto" w:val="clear"/>
        </w:rPr>
        <w:t xml:space="preserve">ște anvelope de vid cu granulație dreaptă, pentru o plajă foarte largă, are o compactare generoasă, o stabilitate bună și mai multă aderență, distanța de fr</w:t>
      </w:r>
      <w:r>
        <w:rPr>
          <w:rFonts w:ascii="Calibri" w:hAnsi="Calibri" w:cs="Calibri" w:eastAsia="Calibri"/>
          <w:color w:val="000000"/>
          <w:spacing w:val="0"/>
          <w:position w:val="0"/>
          <w:sz w:val="18"/>
          <w:u w:val="single"/>
          <w:shd w:fill="auto" w:val="clear"/>
        </w:rPr>
        <w:t xml:space="preserve">ânare este redus</w:t>
      </w:r>
      <w:r>
        <w:rPr>
          <w:rFonts w:ascii="Calibri" w:hAnsi="Calibri" w:cs="Calibri" w:eastAsia="Calibri"/>
          <w:color w:val="000000"/>
          <w:spacing w:val="0"/>
          <w:position w:val="0"/>
          <w:sz w:val="18"/>
          <w:u w:val="single"/>
          <w:shd w:fill="auto" w:val="clear"/>
        </w:rPr>
        <w:t xml:space="preserve">ă, astfel </w:t>
      </w:r>
      <w:r>
        <w:rPr>
          <w:rFonts w:ascii="Calibri" w:hAnsi="Calibri" w:cs="Calibri" w:eastAsia="Calibri"/>
          <w:color w:val="000000"/>
          <w:spacing w:val="0"/>
          <w:position w:val="0"/>
          <w:sz w:val="18"/>
          <w:u w:val="single"/>
          <w:shd w:fill="auto" w:val="clear"/>
        </w:rPr>
        <w:t xml:space="preserve">încât v</w:t>
      </w:r>
      <w:r>
        <w:rPr>
          <w:rFonts w:ascii="Calibri" w:hAnsi="Calibri" w:cs="Calibri" w:eastAsia="Calibri"/>
          <w:color w:val="000000"/>
          <w:spacing w:val="0"/>
          <w:position w:val="0"/>
          <w:sz w:val="18"/>
          <w:u w:val="single"/>
          <w:shd w:fill="auto" w:val="clear"/>
        </w:rPr>
        <w:t xml:space="preserve">ă puteți deplasa confortabil și plăcut.</w:t>
      </w:r>
    </w:p>
    <w:p>
      <w:pPr>
        <w:numPr>
          <w:ilvl w:val="0"/>
          <w:numId w:val="26"/>
        </w:numPr>
        <w:tabs>
          <w:tab w:val="left" w:pos="1073" w:leader="none"/>
        </w:tabs>
        <w:spacing w:before="0" w:after="0" w:line="240"/>
        <w:ind w:right="0" w:left="70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18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18"/>
          <w:u w:val="single"/>
          <w:shd w:fill="auto" w:val="clear"/>
        </w:rPr>
        <w:t xml:space="preserve">Cadru:</w:t>
      </w:r>
    </w:p>
    <w:p>
      <w:pPr>
        <w:spacing w:before="0" w:after="300" w:line="240"/>
        <w:ind w:right="0" w:left="700" w:firstLine="380"/>
        <w:jc w:val="left"/>
        <w:rPr>
          <w:rFonts w:ascii="Calibri" w:hAnsi="Calibri" w:cs="Calibri" w:eastAsia="Calibri"/>
          <w:color w:val="000000"/>
          <w:spacing w:val="0"/>
          <w:position w:val="0"/>
          <w:sz w:val="18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18"/>
          <w:u w:val="single"/>
          <w:shd w:fill="auto" w:val="clear"/>
        </w:rPr>
        <w:t xml:space="preserve">De la un design </w:t>
      </w:r>
      <w:r>
        <w:rPr>
          <w:rFonts w:ascii="Calibri" w:hAnsi="Calibri" w:cs="Calibri" w:eastAsia="Calibri"/>
          <w:color w:val="000000"/>
          <w:spacing w:val="0"/>
          <w:position w:val="0"/>
          <w:sz w:val="18"/>
          <w:u w:val="single"/>
          <w:shd w:fill="auto" w:val="clear"/>
        </w:rPr>
        <w:t xml:space="preserve">și o asamblare 3D, la tehnologia avansată de </w:t>
      </w:r>
      <w:r>
        <w:rPr>
          <w:rFonts w:ascii="Calibri" w:hAnsi="Calibri" w:cs="Calibri" w:eastAsia="Calibri"/>
          <w:color w:val="000000"/>
          <w:spacing w:val="0"/>
          <w:position w:val="0"/>
          <w:sz w:val="18"/>
          <w:u w:val="single"/>
          <w:shd w:fill="auto" w:val="clear"/>
        </w:rPr>
        <w:t xml:space="preserve">îndoire automat</w:t>
      </w:r>
      <w:r>
        <w:rPr>
          <w:rFonts w:ascii="Calibri" w:hAnsi="Calibri" w:cs="Calibri" w:eastAsia="Calibri"/>
          <w:color w:val="000000"/>
          <w:spacing w:val="0"/>
          <w:position w:val="0"/>
          <w:sz w:val="18"/>
          <w:u w:val="single"/>
          <w:shd w:fill="auto" w:val="clear"/>
        </w:rPr>
        <w:t xml:space="preserve">ă a țevilor, vă permite să stați </w:t>
      </w:r>
      <w:r>
        <w:rPr>
          <w:rFonts w:ascii="Calibri" w:hAnsi="Calibri" w:cs="Calibri" w:eastAsia="Calibri"/>
          <w:color w:val="000000"/>
          <w:spacing w:val="0"/>
          <w:position w:val="0"/>
          <w:sz w:val="18"/>
          <w:u w:val="single"/>
          <w:shd w:fill="auto" w:val="clear"/>
        </w:rPr>
        <w:t xml:space="preserve">în </w:t>
      </w:r>
      <w:r>
        <w:rPr>
          <w:rFonts w:ascii="Calibri" w:hAnsi="Calibri" w:cs="Calibri" w:eastAsia="Calibri"/>
          <w:color w:val="000000"/>
          <w:spacing w:val="0"/>
          <w:position w:val="0"/>
          <w:sz w:val="18"/>
          <w:u w:val="single"/>
          <w:shd w:fill="auto" w:val="clear"/>
        </w:rPr>
        <w:t xml:space="preserve">șa sau </w:t>
      </w:r>
      <w:r>
        <w:rPr>
          <w:rFonts w:ascii="Calibri" w:hAnsi="Calibri" w:cs="Calibri" w:eastAsia="Calibri"/>
          <w:color w:val="000000"/>
          <w:spacing w:val="0"/>
          <w:position w:val="0"/>
          <w:sz w:val="18"/>
          <w:u w:val="single"/>
          <w:shd w:fill="auto" w:val="clear"/>
        </w:rPr>
        <w:t xml:space="preserve">în picioare.</w:t>
      </w:r>
    </w:p>
    <w:p>
      <w:pPr>
        <w:numPr>
          <w:ilvl w:val="0"/>
          <w:numId w:val="28"/>
        </w:numPr>
        <w:tabs>
          <w:tab w:val="left" w:pos="1073" w:leader="none"/>
        </w:tabs>
        <w:spacing w:before="0" w:after="0" w:line="240"/>
        <w:ind w:right="0" w:left="70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18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18"/>
          <w:u w:val="single"/>
          <w:shd w:fill="auto" w:val="clear"/>
        </w:rPr>
        <w:t xml:space="preserve">Frân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18"/>
          <w:u w:val="single"/>
          <w:shd w:fill="auto" w:val="clear"/>
        </w:rPr>
        <w:t xml:space="preserve">ă cu disc:</w:t>
      </w:r>
    </w:p>
    <w:p>
      <w:pPr>
        <w:spacing w:before="0" w:after="0" w:line="240"/>
        <w:ind w:right="0" w:left="700" w:firstLine="380"/>
        <w:jc w:val="left"/>
        <w:rPr>
          <w:rFonts w:ascii="Calibri" w:hAnsi="Calibri" w:cs="Calibri" w:eastAsia="Calibri"/>
          <w:color w:val="000000"/>
          <w:spacing w:val="0"/>
          <w:position w:val="0"/>
          <w:sz w:val="18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18"/>
          <w:u w:val="single"/>
          <w:shd w:fill="auto" w:val="clear"/>
        </w:rPr>
        <w:t xml:space="preserve">Cabinet </w:t>
      </w:r>
      <w:r>
        <w:rPr>
          <w:rFonts w:ascii="Calibri" w:hAnsi="Calibri" w:cs="Calibri" w:eastAsia="Calibri"/>
          <w:color w:val="000000"/>
          <w:spacing w:val="0"/>
          <w:position w:val="0"/>
          <w:sz w:val="18"/>
          <w:u w:val="single"/>
          <w:shd w:fill="auto" w:val="clear"/>
        </w:rPr>
        <w:t xml:space="preserve">și fr</w:t>
      </w:r>
      <w:r>
        <w:rPr>
          <w:rFonts w:ascii="Calibri" w:hAnsi="Calibri" w:cs="Calibri" w:eastAsia="Calibri"/>
          <w:color w:val="000000"/>
          <w:spacing w:val="0"/>
          <w:position w:val="0"/>
          <w:sz w:val="18"/>
          <w:u w:val="single"/>
          <w:shd w:fill="auto" w:val="clear"/>
        </w:rPr>
        <w:t xml:space="preserve">ân</w:t>
      </w:r>
      <w:r>
        <w:rPr>
          <w:rFonts w:ascii="Calibri" w:hAnsi="Calibri" w:cs="Calibri" w:eastAsia="Calibri"/>
          <w:color w:val="000000"/>
          <w:spacing w:val="0"/>
          <w:position w:val="0"/>
          <w:sz w:val="18"/>
          <w:u w:val="single"/>
          <w:shd w:fill="auto" w:val="clear"/>
        </w:rPr>
        <w:t xml:space="preserve">ă cu disc hidraulic delicat, tehnologia de forjare a aluminiului </w:t>
      </w:r>
      <w:r>
        <w:rPr>
          <w:rFonts w:ascii="Calibri" w:hAnsi="Calibri" w:cs="Calibri" w:eastAsia="Calibri"/>
          <w:color w:val="000000"/>
          <w:spacing w:val="0"/>
          <w:position w:val="0"/>
          <w:sz w:val="18"/>
          <w:u w:val="single"/>
          <w:shd w:fill="auto" w:val="clear"/>
        </w:rPr>
        <w:t xml:space="preserve">în corpul pompei, tehnologia de procesare avansat</w:t>
      </w:r>
      <w:r>
        <w:rPr>
          <w:rFonts w:ascii="Calibri" w:hAnsi="Calibri" w:cs="Calibri" w:eastAsia="Calibri"/>
          <w:color w:val="000000"/>
          <w:spacing w:val="0"/>
          <w:position w:val="0"/>
          <w:sz w:val="18"/>
          <w:u w:val="single"/>
          <w:shd w:fill="auto" w:val="clear"/>
        </w:rPr>
        <w:t xml:space="preserve">ă CNC, flexibilă, și acțiunea de fr</w:t>
      </w:r>
      <w:r>
        <w:rPr>
          <w:rFonts w:ascii="Calibri" w:hAnsi="Calibri" w:cs="Calibri" w:eastAsia="Calibri"/>
          <w:color w:val="000000"/>
          <w:spacing w:val="0"/>
          <w:position w:val="0"/>
          <w:sz w:val="18"/>
          <w:u w:val="single"/>
          <w:shd w:fill="auto" w:val="clear"/>
        </w:rPr>
        <w:t xml:space="preserve">ânare liber</w:t>
      </w:r>
      <w:r>
        <w:rPr>
          <w:rFonts w:ascii="Calibri" w:hAnsi="Calibri" w:cs="Calibri" w:eastAsia="Calibri"/>
          <w:color w:val="000000"/>
          <w:spacing w:val="0"/>
          <w:position w:val="0"/>
          <w:sz w:val="18"/>
          <w:u w:val="single"/>
          <w:shd w:fill="auto" w:val="clear"/>
        </w:rPr>
        <w:t xml:space="preserve">ă.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8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8"/>
          <w:u w:val="single"/>
          <w:shd w:fill="auto" w:val="clear"/>
        </w:rPr>
        <w:t xml:space="preserve">-</w:t>
      </w:r>
      <w:r>
        <w:rPr>
          <w:rFonts w:ascii="Calibri" w:hAnsi="Calibri" w:cs="Calibri" w:eastAsia="Calibri"/>
          <w:color w:val="000000"/>
          <w:spacing w:val="0"/>
          <w:position w:val="0"/>
          <w:sz w:val="16"/>
          <w:u w:val="single"/>
          <w:shd w:fill="auto" w:val="clear"/>
        </w:rPr>
        <w:t xml:space="preserve">01</w:t>
      </w:r>
      <w:r>
        <w:rPr>
          <w:rFonts w:ascii="Calibri" w:hAnsi="Calibri" w:cs="Calibri" w:eastAsia="Calibri"/>
          <w:color w:val="000000"/>
          <w:spacing w:val="0"/>
          <w:position w:val="0"/>
          <w:sz w:val="8"/>
          <w:u w:val="single"/>
          <w:shd w:fill="auto" w:val="clear"/>
        </w:rPr>
        <w:t xml:space="preserve">-</w:t>
      </w:r>
    </w:p>
    <w:p>
      <w:pPr>
        <w:spacing w:before="0" w:after="0" w:line="240"/>
        <w:ind w:right="0" w:left="0" w:firstLine="0"/>
        <w:jc w:val="left"/>
        <w:rPr>
          <w:rFonts w:ascii="Microsoft Sans Serif" w:hAnsi="Microsoft Sans Serif" w:cs="Microsoft Sans Serif" w:eastAsia="Microsoft Sans Serif"/>
          <w:color w:val="000000"/>
          <w:spacing w:val="0"/>
          <w:position w:val="0"/>
          <w:sz w:val="2"/>
          <w:shd w:fill="auto" w:val="clear"/>
        </w:rPr>
      </w:pPr>
    </w:p>
    <w:p>
      <w:pPr>
        <w:numPr>
          <w:ilvl w:val="0"/>
          <w:numId w:val="32"/>
        </w:numPr>
        <w:tabs>
          <w:tab w:val="left" w:pos="1193" w:leader="none"/>
        </w:tabs>
        <w:spacing w:before="0" w:after="0" w:line="240"/>
        <w:ind w:right="0" w:left="80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Direc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ția:</w:t>
      </w:r>
    </w:p>
    <w:p>
      <w:pPr>
        <w:spacing w:before="0" w:after="176" w:line="240"/>
        <w:ind w:right="0" w:left="800" w:firstLine="42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Design aerodinamic adaptat în func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ție de corpul uman, dur și ferm, care vă permite să manipulați ușor scuterul.</w:t>
      </w:r>
    </w:p>
    <w:p>
      <w:pPr>
        <w:numPr>
          <w:ilvl w:val="0"/>
          <w:numId w:val="34"/>
        </w:numPr>
        <w:tabs>
          <w:tab w:val="left" w:pos="1193" w:leader="none"/>
        </w:tabs>
        <w:spacing w:before="0" w:after="0" w:line="240"/>
        <w:ind w:right="0" w:left="80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Mânere:</w:t>
      </w:r>
    </w:p>
    <w:p>
      <w:pPr>
        <w:spacing w:before="0" w:after="0" w:line="240"/>
        <w:ind w:right="0" w:left="800" w:firstLine="42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datorit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 cauciucului moale, m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âinile se simt confortabil.</w:t>
      </w:r>
    </w:p>
    <w:p>
      <w:pPr>
        <w:numPr>
          <w:ilvl w:val="0"/>
          <w:numId w:val="36"/>
        </w:numPr>
        <w:tabs>
          <w:tab w:val="left" w:pos="1193" w:leader="none"/>
        </w:tabs>
        <w:spacing w:before="0" w:after="0" w:line="240"/>
        <w:ind w:right="0" w:left="80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Pern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ă șa:</w:t>
      </w:r>
    </w:p>
    <w:p>
      <w:pPr>
        <w:spacing w:before="0" w:after="0" w:line="240"/>
        <w:ind w:right="0" w:left="800" w:firstLine="42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spum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 foarte elastică, piele anti-alunecare superioară, design elaborat și aspect perfect,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ălțime adecvată, permite o deplasare lungă mai confortabilă.</w:t>
      </w:r>
    </w:p>
    <w:p>
      <w:pPr>
        <w:numPr>
          <w:ilvl w:val="0"/>
          <w:numId w:val="38"/>
        </w:numPr>
        <w:tabs>
          <w:tab w:val="left" w:pos="1278" w:leader="none"/>
        </w:tabs>
        <w:spacing w:before="0" w:after="0" w:line="240"/>
        <w:ind w:right="0" w:left="80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Înc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ărcător inteligent:</w:t>
      </w:r>
    </w:p>
    <w:p>
      <w:pPr>
        <w:spacing w:before="0" w:after="0" w:line="240"/>
        <w:ind w:right="0" w:left="800" w:firstLine="42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conform designului automat, permite o înc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ărcare fără grijă, oriunde există alimentare de 220V ac, utilizare re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ărcabilă.</w:t>
      </w:r>
    </w:p>
    <w:tbl>
      <w:tblPr>
        <w:tblInd w:w="10" w:type="dxa"/>
      </w:tblPr>
      <w:tblGrid>
        <w:gridCol w:w="461"/>
        <w:gridCol w:w="1949"/>
        <w:gridCol w:w="427"/>
        <w:gridCol w:w="2338"/>
      </w:tblGrid>
      <w:tr>
        <w:trPr>
          <w:trHeight w:val="365" w:hRule="auto"/>
          <w:jc w:val="left"/>
        </w:trPr>
        <w:tc>
          <w:tcPr>
            <w:tcW w:w="461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16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9"/>
                <w:u w:val="single"/>
                <w:shd w:fill="auto" w:val="clear"/>
              </w:rPr>
              <w:t xml:space="preserve">Nr.</w:t>
            </w:r>
          </w:p>
        </w:tc>
        <w:tc>
          <w:tcPr>
            <w:tcW w:w="1949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9"/>
                <w:u w:val="single"/>
                <w:shd w:fill="auto" w:val="clear"/>
              </w:rPr>
              <w:t xml:space="preserve">Denumirea piesei</w:t>
            </w:r>
          </w:p>
        </w:tc>
        <w:tc>
          <w:tcPr>
            <w:tcW w:w="427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9"/>
                <w:u w:val="single"/>
                <w:shd w:fill="auto" w:val="clear"/>
              </w:rPr>
              <w:t xml:space="preserve">Nr.</w:t>
            </w:r>
          </w:p>
        </w:tc>
        <w:tc>
          <w:tcPr>
            <w:tcW w:w="2338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9"/>
                <w:u w:val="single"/>
                <w:shd w:fill="auto" w:val="clear"/>
              </w:rPr>
              <w:t xml:space="preserve">Denumirea piesei</w:t>
            </w:r>
          </w:p>
        </w:tc>
      </w:tr>
      <w:tr>
        <w:trPr>
          <w:trHeight w:val="355" w:hRule="auto"/>
          <w:jc w:val="left"/>
        </w:trPr>
        <w:tc>
          <w:tcPr>
            <w:tcW w:w="461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24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9"/>
                <w:u w:val="single"/>
                <w:shd w:fill="auto" w:val="clear"/>
              </w:rPr>
              <w:t xml:space="preserve">1 </w:t>
            </w:r>
          </w:p>
        </w:tc>
        <w:tc>
          <w:tcPr>
            <w:tcW w:w="1949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9"/>
                <w:u w:val="single"/>
                <w:shd w:fill="auto" w:val="clear"/>
              </w:rPr>
              <w:t xml:space="preserve">Vitezometru</w:t>
            </w:r>
          </w:p>
        </w:tc>
        <w:tc>
          <w:tcPr>
            <w:tcW w:w="427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18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9"/>
                <w:u w:val="single"/>
                <w:shd w:fill="auto" w:val="clear"/>
              </w:rPr>
              <w:t xml:space="preserve">6</w:t>
            </w:r>
          </w:p>
        </w:tc>
        <w:tc>
          <w:tcPr>
            <w:tcW w:w="2338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9"/>
                <w:u w:val="single"/>
                <w:shd w:fill="auto" w:val="clear"/>
              </w:rPr>
              <w:t xml:space="preserve">Motor electric</w:t>
            </w:r>
          </w:p>
        </w:tc>
      </w:tr>
      <w:tr>
        <w:trPr>
          <w:trHeight w:val="360" w:hRule="auto"/>
          <w:jc w:val="left"/>
        </w:trPr>
        <w:tc>
          <w:tcPr>
            <w:tcW w:w="461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24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9"/>
                <w:u w:val="single"/>
                <w:shd w:fill="auto" w:val="clear"/>
              </w:rPr>
              <w:t xml:space="preserve">2</w:t>
            </w:r>
          </w:p>
        </w:tc>
        <w:tc>
          <w:tcPr>
            <w:tcW w:w="1949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1"/>
                <w:u w:val="single"/>
                <w:shd w:fill="auto" w:val="clear"/>
              </w:rPr>
              <w:t xml:space="preserve">Far/Lamp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1"/>
                <w:u w:val="single"/>
                <w:shd w:fill="auto" w:val="clear"/>
              </w:rPr>
              <w:t xml:space="preserve">ă poziție față Far/Lampă poziție față/Lampă cu lumină de zi (Opțională)</w:t>
            </w:r>
          </w:p>
        </w:tc>
        <w:tc>
          <w:tcPr>
            <w:tcW w:w="427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18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9"/>
                <w:u w:val="single"/>
                <w:shd w:fill="auto" w:val="clear"/>
              </w:rPr>
              <w:t xml:space="preserve">7</w:t>
            </w:r>
          </w:p>
        </w:tc>
        <w:tc>
          <w:tcPr>
            <w:tcW w:w="2338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9"/>
                <w:u w:val="single"/>
                <w:shd w:fill="auto" w:val="clear"/>
              </w:rPr>
              <w:t xml:space="preserve">Controler</w:t>
            </w:r>
          </w:p>
        </w:tc>
      </w:tr>
      <w:tr>
        <w:trPr>
          <w:trHeight w:val="360" w:hRule="auto"/>
          <w:jc w:val="left"/>
        </w:trPr>
        <w:tc>
          <w:tcPr>
            <w:tcW w:w="461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24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9"/>
                <w:u w:val="single"/>
                <w:shd w:fill="auto" w:val="clear"/>
              </w:rPr>
              <w:t xml:space="preserve">3</w:t>
            </w:r>
          </w:p>
        </w:tc>
        <w:tc>
          <w:tcPr>
            <w:tcW w:w="1949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9"/>
                <w:u w:val="single"/>
                <w:shd w:fill="auto" w:val="clear"/>
              </w:rPr>
              <w:t xml:space="preserve">Claxon</w:t>
            </w:r>
          </w:p>
        </w:tc>
        <w:tc>
          <w:tcPr>
            <w:tcW w:w="427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18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9"/>
                <w:u w:val="single"/>
                <w:shd w:fill="auto" w:val="clear"/>
              </w:rPr>
              <w:t xml:space="preserve">8</w:t>
            </w:r>
          </w:p>
        </w:tc>
        <w:tc>
          <w:tcPr>
            <w:tcW w:w="2338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3"/>
                <w:u w:val="single"/>
                <w:shd w:fill="auto" w:val="clear"/>
              </w:rPr>
              <w:t xml:space="preserve">Lamp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3"/>
                <w:u w:val="single"/>
                <w:shd w:fill="auto" w:val="clear"/>
              </w:rPr>
              <w:t xml:space="preserve">ă de stop/Lampă poziție spate Lampă plăcuță cu date de identificare</w:t>
            </w:r>
          </w:p>
        </w:tc>
      </w:tr>
      <w:tr>
        <w:trPr>
          <w:trHeight w:val="355" w:hRule="auto"/>
          <w:jc w:val="left"/>
        </w:trPr>
        <w:tc>
          <w:tcPr>
            <w:tcW w:w="461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24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9"/>
                <w:u w:val="single"/>
                <w:shd w:fill="auto" w:val="clear"/>
              </w:rPr>
              <w:t xml:space="preserve">4 </w:t>
            </w:r>
          </w:p>
        </w:tc>
        <w:tc>
          <w:tcPr>
            <w:tcW w:w="1949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9"/>
                <w:u w:val="single"/>
                <w:shd w:fill="auto" w:val="clear"/>
              </w:rPr>
              <w:t xml:space="preserve">Indicator direc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9"/>
                <w:u w:val="single"/>
                <w:shd w:fill="auto" w:val="clear"/>
              </w:rPr>
              <w:t xml:space="preserve">ție față</w:t>
            </w:r>
          </w:p>
        </w:tc>
        <w:tc>
          <w:tcPr>
            <w:tcW w:w="427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18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9"/>
                <w:u w:val="single"/>
                <w:shd w:fill="auto" w:val="clear"/>
              </w:rPr>
              <w:t xml:space="preserve">9</w:t>
            </w:r>
          </w:p>
        </w:tc>
        <w:tc>
          <w:tcPr>
            <w:tcW w:w="2338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9"/>
                <w:u w:val="single"/>
                <w:shd w:fill="auto" w:val="clear"/>
              </w:rPr>
              <w:t xml:space="preserve">Convertor</w:t>
            </w:r>
          </w:p>
        </w:tc>
      </w:tr>
      <w:tr>
        <w:trPr>
          <w:trHeight w:val="370" w:hRule="auto"/>
          <w:jc w:val="left"/>
        </w:trPr>
        <w:tc>
          <w:tcPr>
            <w:tcW w:w="4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24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9"/>
                <w:u w:val="single"/>
                <w:shd w:fill="auto" w:val="clear"/>
              </w:rPr>
              <w:t xml:space="preserve">5</w:t>
            </w:r>
          </w:p>
        </w:tc>
        <w:tc>
          <w:tcPr>
            <w:tcW w:w="194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9"/>
                <w:u w:val="single"/>
                <w:shd w:fill="auto" w:val="clear"/>
              </w:rPr>
              <w:t xml:space="preserve">Baterie</w:t>
            </w:r>
          </w:p>
        </w:tc>
        <w:tc>
          <w:tcPr>
            <w:tcW w:w="42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18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9"/>
                <w:u w:val="single"/>
                <w:shd w:fill="auto" w:val="clear"/>
              </w:rPr>
              <w:t xml:space="preserve">10</w:t>
            </w:r>
          </w:p>
        </w:tc>
        <w:tc>
          <w:tcPr>
            <w:tcW w:w="23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9"/>
                <w:u w:val="single"/>
                <w:shd w:fill="auto" w:val="clear"/>
              </w:rPr>
              <w:t xml:space="preserve">Indicator direc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9"/>
                <w:u w:val="single"/>
                <w:shd w:fill="auto" w:val="clear"/>
              </w:rPr>
              <w:t xml:space="preserve">ție spate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8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8"/>
          <w:u w:val="single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17"/>
          <w:u w:val="single"/>
          <w:shd w:fill="auto" w:val="clear"/>
        </w:rPr>
        <w:t xml:space="preserve">02</w:t>
      </w:r>
      <w:r>
        <w:rPr>
          <w:rFonts w:ascii="Calibri" w:hAnsi="Calibri" w:cs="Calibri" w:eastAsia="Calibri"/>
          <w:color w:val="000000"/>
          <w:spacing w:val="0"/>
          <w:position w:val="0"/>
          <w:sz w:val="8"/>
          <w:u w:val="single"/>
          <w:shd w:fill="auto" w:val="clear"/>
        </w:rPr>
        <w:t xml:space="preserve">-</w:t>
      </w:r>
    </w:p>
    <w:p>
      <w:pPr>
        <w:spacing w:before="0" w:after="0" w:line="240"/>
        <w:ind w:right="0" w:left="0" w:firstLine="0"/>
        <w:jc w:val="left"/>
        <w:rPr>
          <w:rFonts w:ascii="Microsoft Sans Serif" w:hAnsi="Microsoft Sans Serif" w:cs="Microsoft Sans Serif" w:eastAsia="Microsoft Sans Serif"/>
          <w:color w:val="000000"/>
          <w:spacing w:val="0"/>
          <w:position w:val="0"/>
          <w:sz w:val="2"/>
          <w:shd w:fill="auto" w:val="clear"/>
        </w:rPr>
      </w:pPr>
      <w:r>
        <w:object w:dxaOrig="7080" w:dyaOrig="5087">
          <v:rect xmlns:o="urn:schemas-microsoft-com:office:office" xmlns:v="urn:schemas-microsoft-com:vml" id="rectole0000000004" style="width:354.000000pt;height:254.3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11. Controler: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configurat special, pornire lent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ă, fără sentiment de frustrare, conducere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 siguran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ță.</w:t>
      </w:r>
    </w:p>
    <w:p>
      <w:pPr>
        <w:spacing w:before="0" w:after="0" w:line="240"/>
        <w:ind w:right="0" w:left="0" w:firstLine="0"/>
        <w:jc w:val="left"/>
        <w:rPr>
          <w:rFonts w:ascii="Microsoft Sans Serif" w:hAnsi="Microsoft Sans Serif" w:cs="Microsoft Sans Serif" w:eastAsia="Microsoft Sans Serif"/>
          <w:color w:val="000000"/>
          <w:spacing w:val="0"/>
          <w:position w:val="0"/>
          <w:sz w:val="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Microsoft Sans Serif" w:hAnsi="Microsoft Sans Serif" w:cs="Microsoft Sans Serif" w:eastAsia="Microsoft Sans Serif"/>
          <w:color w:val="000000"/>
          <w:spacing w:val="0"/>
          <w:position w:val="0"/>
          <w:sz w:val="2"/>
          <w:shd w:fill="auto" w:val="clear"/>
        </w:rPr>
      </w:pPr>
      <w:r>
        <w:object w:dxaOrig="507" w:dyaOrig="1631">
          <v:rect xmlns:o="urn:schemas-microsoft-com:office:office" xmlns:v="urn:schemas-microsoft-com:vml" id="rectole0000000005" style="width:25.350000pt;height:81.5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0" w:line="760"/>
        <w:ind w:right="0" w:left="0" w:firstLine="0"/>
        <w:jc w:val="left"/>
        <w:rPr>
          <w:rFonts w:ascii="Franklin Gothic Book" w:hAnsi="Franklin Gothic Book" w:cs="Franklin Gothic Book" w:eastAsia="Franklin Gothic Book"/>
          <w:color w:val="000000"/>
          <w:spacing w:val="0"/>
          <w:position w:val="0"/>
          <w:sz w:val="76"/>
          <w:u w:val="single"/>
          <w:shd w:fill="auto" w:val="clear"/>
        </w:rPr>
      </w:pPr>
      <w:r>
        <w:rPr>
          <w:rFonts w:ascii="Franklin Gothic Book" w:hAnsi="Franklin Gothic Book" w:cs="Franklin Gothic Book" w:eastAsia="Franklin Gothic Book"/>
          <w:color w:val="000000"/>
          <w:spacing w:val="0"/>
          <w:position w:val="0"/>
          <w:sz w:val="76"/>
          <w:u w:val="single"/>
          <w:shd w:fill="auto" w:val="clear"/>
        </w:rPr>
        <w:t xml:space="preserve">CAPITOLUL 3</w:t>
      </w:r>
    </w:p>
    <w:p>
      <w:pPr>
        <w:spacing w:before="0" w:after="0" w:line="300"/>
        <w:ind w:right="0" w:left="160" w:firstLine="0"/>
        <w:jc w:val="both"/>
        <w:rPr>
          <w:rFonts w:ascii="Franklin Gothic Book" w:hAnsi="Franklin Gothic Book" w:cs="Franklin Gothic Book" w:eastAsia="Franklin Gothic Book"/>
          <w:i/>
          <w:color w:val="000000"/>
          <w:spacing w:val="-20"/>
          <w:position w:val="0"/>
          <w:sz w:val="30"/>
          <w:u w:val="single"/>
          <w:shd w:fill="auto" w:val="clear"/>
        </w:rPr>
      </w:pPr>
      <w:r>
        <w:rPr>
          <w:rFonts w:ascii="Franklin Gothic Book" w:hAnsi="Franklin Gothic Book" w:cs="Franklin Gothic Book" w:eastAsia="Franklin Gothic Book"/>
          <w:i/>
          <w:color w:val="000000"/>
          <w:spacing w:val="-20"/>
          <w:position w:val="0"/>
          <w:sz w:val="30"/>
          <w:u w:val="single"/>
          <w:shd w:fill="auto" w:val="clear"/>
        </w:rPr>
        <w:t xml:space="preserve">Parametrii tehnici</w:t>
      </w:r>
      <w:r>
        <w:rPr>
          <w:rFonts w:ascii="Franklin Gothic Book" w:hAnsi="Franklin Gothic Book" w:cs="Franklin Gothic Book" w:eastAsia="Franklin Gothic Book"/>
          <w:i/>
          <w:color w:val="000000"/>
          <w:spacing w:val="0"/>
          <w:position w:val="0"/>
          <w:sz w:val="26"/>
          <w:u w:val="single"/>
          <w:shd w:fill="auto" w:val="clear"/>
        </w:rPr>
        <w:t xml:space="preserve"> </w:t>
      </w:r>
      <w:r>
        <w:rPr>
          <w:rFonts w:ascii="Segoe UI Symbol" w:hAnsi="Segoe UI Symbol" w:cs="Segoe UI Symbol" w:eastAsia="Segoe UI Symbol"/>
          <w:i/>
          <w:color w:val="000000"/>
          <w:spacing w:val="0"/>
          <w:position w:val="0"/>
          <w:sz w:val="26"/>
          <w:u w:val="single"/>
          <w:shd w:fill="auto" w:val="clear"/>
        </w:rPr>
        <w:t xml:space="preserve">►</w:t>
      </w:r>
    </w:p>
    <w:p>
      <w:pPr>
        <w:spacing w:before="0" w:after="0" w:line="300"/>
        <w:ind w:right="0" w:left="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30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30"/>
          <w:u w:val="single"/>
          <w:shd w:fill="auto" w:val="clear"/>
        </w:rPr>
        <w:t xml:space="preserve">I. Principalii parametri tehnici ai scuterului</w:t>
      </w:r>
    </w:p>
    <w:p>
      <w:pPr>
        <w:numPr>
          <w:ilvl w:val="0"/>
          <w:numId w:val="81"/>
        </w:numPr>
        <w:tabs>
          <w:tab w:val="left" w:pos="480" w:leader="none"/>
        </w:tabs>
        <w:spacing w:before="0" w:after="0" w:line="278"/>
        <w:ind w:right="0" w:left="16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Dimensiune produs: Dimensiunea produsului:2100 * 860* 1020 mm</w:t>
      </w:r>
    </w:p>
    <w:p>
      <w:pPr>
        <w:numPr>
          <w:ilvl w:val="0"/>
          <w:numId w:val="81"/>
        </w:numPr>
        <w:tabs>
          <w:tab w:val="left" w:pos="490" w:leader="none"/>
        </w:tabs>
        <w:spacing w:before="0" w:after="0" w:line="278"/>
        <w:ind w:right="0" w:left="16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Ampatament: 1540 mm</w:t>
      </w:r>
    </w:p>
    <w:p>
      <w:pPr>
        <w:numPr>
          <w:ilvl w:val="0"/>
          <w:numId w:val="81"/>
        </w:numPr>
        <w:tabs>
          <w:tab w:val="left" w:pos="490" w:leader="none"/>
        </w:tabs>
        <w:spacing w:before="0" w:after="0" w:line="278"/>
        <w:ind w:right="0" w:left="16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ălțime: 1045mm</w:t>
      </w:r>
    </w:p>
    <w:p>
      <w:pPr>
        <w:numPr>
          <w:ilvl w:val="0"/>
          <w:numId w:val="81"/>
        </w:numPr>
        <w:tabs>
          <w:tab w:val="left" w:pos="494" w:leader="none"/>
        </w:tabs>
        <w:spacing w:before="0" w:after="0" w:line="278"/>
        <w:ind w:right="0" w:left="16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Greutate: 70kg</w:t>
      </w:r>
    </w:p>
    <w:p>
      <w:pPr>
        <w:numPr>
          <w:ilvl w:val="0"/>
          <w:numId w:val="81"/>
        </w:numPr>
        <w:tabs>
          <w:tab w:val="left" w:pos="494" w:leader="none"/>
        </w:tabs>
        <w:spacing w:before="0" w:after="0" w:line="278"/>
        <w:ind w:right="0" w:left="16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Specifica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țiile cauciucului: Punte 1:110/70-17 M/C Punte 2:215/40-12 inch</w:t>
      </w:r>
    </w:p>
    <w:p>
      <w:pPr>
        <w:numPr>
          <w:ilvl w:val="0"/>
          <w:numId w:val="81"/>
        </w:numPr>
        <w:tabs>
          <w:tab w:val="left" w:pos="494" w:leader="none"/>
        </w:tabs>
        <w:spacing w:before="0" w:after="0" w:line="278"/>
        <w:ind w:right="0" w:left="16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ărcătura maximă: 200 kg</w:t>
      </w:r>
    </w:p>
    <w:p>
      <w:pPr>
        <w:numPr>
          <w:ilvl w:val="0"/>
          <w:numId w:val="81"/>
        </w:numPr>
        <w:tabs>
          <w:tab w:val="left" w:pos="494" w:leader="none"/>
        </w:tabs>
        <w:spacing w:before="0" w:after="0" w:line="278"/>
        <w:ind w:right="0" w:left="16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Viteza de top proiectat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ă: </w:t>
      </w:r>
      <w:r>
        <w:rPr>
          <w:rFonts w:ascii="Cambria Math" w:hAnsi="Cambria Math" w:cs="Cambria Math" w:eastAsia="Cambria Math"/>
          <w:color w:val="000000"/>
          <w:spacing w:val="0"/>
          <w:position w:val="0"/>
          <w:sz w:val="22"/>
          <w:u w:val="single"/>
          <w:shd w:fill="auto" w:val="clear"/>
        </w:rPr>
        <w:t xml:space="preserve">≤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 45 km/h</w:t>
      </w:r>
    </w:p>
    <w:p>
      <w:pPr>
        <w:numPr>
          <w:ilvl w:val="0"/>
          <w:numId w:val="81"/>
        </w:numPr>
        <w:tabs>
          <w:tab w:val="left" w:pos="494" w:leader="none"/>
        </w:tabs>
        <w:spacing w:before="0" w:after="0" w:line="278"/>
        <w:ind w:right="0" w:left="16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Interval: </w:t>
      </w:r>
      <w:r>
        <w:rPr>
          <w:rFonts w:ascii="Calibri" w:hAnsi="Calibri" w:cs="Calibri" w:eastAsia="Calibri"/>
          <w:color w:val="000000"/>
          <w:spacing w:val="20"/>
          <w:position w:val="0"/>
          <w:sz w:val="22"/>
          <w:u w:val="single"/>
          <w:shd w:fill="auto" w:val="clear"/>
        </w:rPr>
        <w:t xml:space="preserve">40-60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 km</w:t>
      </w:r>
    </w:p>
    <w:p>
      <w:pPr>
        <w:numPr>
          <w:ilvl w:val="0"/>
          <w:numId w:val="81"/>
        </w:numPr>
        <w:tabs>
          <w:tab w:val="left" w:pos="494" w:leader="none"/>
        </w:tabs>
        <w:spacing w:before="0" w:after="0" w:line="278"/>
        <w:ind w:right="0" w:left="16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Cuplu maxim: 95 N/M</w:t>
      </w:r>
    </w:p>
    <w:p>
      <w:pPr>
        <w:numPr>
          <w:ilvl w:val="0"/>
          <w:numId w:val="81"/>
        </w:numPr>
        <w:tabs>
          <w:tab w:val="left" w:pos="581" w:leader="none"/>
        </w:tabs>
        <w:spacing w:before="0" w:after="0" w:line="278"/>
        <w:ind w:right="0" w:left="16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Urcare maxim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ă: </w:t>
      </w:r>
      <w:r>
        <w:rPr>
          <w:rFonts w:ascii="Cambria Math" w:hAnsi="Cambria Math" w:cs="Cambria Math" w:eastAsia="Cambria Math"/>
          <w:color w:val="000000"/>
          <w:spacing w:val="0"/>
          <w:position w:val="0"/>
          <w:sz w:val="22"/>
          <w:u w:val="single"/>
          <w:shd w:fill="auto" w:val="clear"/>
        </w:rPr>
        <w:t xml:space="preserve">≤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18°</w:t>
      </w:r>
    </w:p>
    <w:p>
      <w:pPr>
        <w:numPr>
          <w:ilvl w:val="0"/>
          <w:numId w:val="81"/>
        </w:numPr>
        <w:tabs>
          <w:tab w:val="left" w:pos="586" w:leader="none"/>
        </w:tabs>
        <w:spacing w:before="0" w:after="0" w:line="278"/>
        <w:ind w:right="0" w:left="16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Performan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ța de fr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ânare (20 km/h):</w:t>
      </w:r>
    </w:p>
    <w:p>
      <w:pPr>
        <w:spacing w:before="0" w:after="43" w:line="278"/>
        <w:ind w:right="0" w:left="16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Suprafa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ță uscată: </w:t>
      </w:r>
      <w:r>
        <w:rPr>
          <w:rFonts w:ascii="Cambria Math" w:hAnsi="Cambria Math" w:cs="Cambria Math" w:eastAsia="Cambria Math"/>
          <w:color w:val="000000"/>
          <w:spacing w:val="0"/>
          <w:position w:val="0"/>
          <w:sz w:val="22"/>
          <w:u w:val="single"/>
          <w:shd w:fill="auto" w:val="clear"/>
        </w:rPr>
        <w:t xml:space="preserve">≤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 1 m; Suprafa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ță umedă: </w:t>
      </w:r>
      <w:r>
        <w:rPr>
          <w:rFonts w:ascii="Cambria Math" w:hAnsi="Cambria Math" w:cs="Cambria Math" w:eastAsia="Cambria Math"/>
          <w:color w:val="000000"/>
          <w:spacing w:val="0"/>
          <w:position w:val="0"/>
          <w:sz w:val="22"/>
          <w:u w:val="single"/>
          <w:shd w:fill="auto" w:val="clear"/>
        </w:rPr>
        <w:t xml:space="preserve">≤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3 m</w:t>
      </w:r>
    </w:p>
    <w:p>
      <w:pPr>
        <w:numPr>
          <w:ilvl w:val="0"/>
          <w:numId w:val="87"/>
        </w:numPr>
        <w:tabs>
          <w:tab w:val="left" w:pos="469" w:leader="none"/>
        </w:tabs>
        <w:spacing w:before="0" w:after="0" w:line="300"/>
        <w:ind w:right="0" w:left="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30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30"/>
          <w:u w:val="single"/>
          <w:shd w:fill="auto" w:val="clear"/>
        </w:rPr>
        <w:t xml:space="preserve">P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30"/>
          <w:u w:val="single"/>
          <w:shd w:fill="auto" w:val="clear"/>
        </w:rPr>
        <w:t xml:space="preserve">rincipalii parametri tehnici ai bateriei</w:t>
      </w:r>
    </w:p>
    <w:p>
      <w:pPr>
        <w:tabs>
          <w:tab w:val="left" w:pos="4192" w:leader="none"/>
        </w:tabs>
        <w:spacing w:before="0" w:after="0" w:line="240"/>
        <w:ind w:right="0" w:left="16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1.Tip de baterie: baterii litiu-ion 18650</w:t>
        <w:tab/>
        <w:t xml:space="preserve">3. Tensiune nominal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ă: 60V</w:t>
      </w:r>
    </w:p>
    <w:p>
      <w:pPr>
        <w:tabs>
          <w:tab w:val="left" w:pos="494" w:leader="none"/>
        </w:tabs>
        <w:spacing w:before="0" w:after="0" w:line="456"/>
        <w:ind w:right="0" w:left="16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2.Capacitate: 12AH-20AH</w:t>
      </w:r>
    </w:p>
    <w:p>
      <w:pPr>
        <w:numPr>
          <w:ilvl w:val="0"/>
          <w:numId w:val="90"/>
        </w:numPr>
        <w:tabs>
          <w:tab w:val="left" w:pos="522" w:leader="none"/>
        </w:tabs>
        <w:spacing w:before="0" w:after="0" w:line="456"/>
        <w:ind w:right="0" w:left="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30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30"/>
          <w:u w:val="single"/>
          <w:shd w:fill="auto" w:val="clear"/>
        </w:rPr>
        <w:t xml:space="preserve">Parametrii tehnici principali ai motorului</w:t>
      </w:r>
    </w:p>
    <w:p>
      <w:pPr>
        <w:tabs>
          <w:tab w:val="left" w:pos="4192" w:leader="none"/>
        </w:tabs>
        <w:spacing w:before="0" w:after="0" w:line="456"/>
        <w:ind w:right="0" w:left="16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  <w:t xml:space="preserve">1.Modele de motor: butuc motor c.c. f</w:t>
      </w:r>
      <w:r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  <w:t xml:space="preserve">ără perii</w:t>
        <w:tab/>
        <w:t xml:space="preserve">2. Putere nominală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: </w:t>
      </w:r>
      <w:r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  <w:t xml:space="preserve">1500W</w:t>
      </w:r>
    </w:p>
    <w:p>
      <w:pPr>
        <w:numPr>
          <w:ilvl w:val="0"/>
          <w:numId w:val="92"/>
        </w:numPr>
        <w:tabs>
          <w:tab w:val="left" w:pos="512" w:leader="none"/>
        </w:tabs>
        <w:spacing w:before="0" w:after="162" w:line="300"/>
        <w:ind w:right="0" w:left="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30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30"/>
          <w:u w:val="single"/>
          <w:shd w:fill="auto" w:val="clear"/>
        </w:rPr>
        <w:t xml:space="preserve">Parametrii tehnici principali ai controlerului</w:t>
      </w:r>
    </w:p>
    <w:p>
      <w:pPr>
        <w:numPr>
          <w:ilvl w:val="0"/>
          <w:numId w:val="92"/>
        </w:numPr>
        <w:tabs>
          <w:tab w:val="left" w:pos="485" w:leader="none"/>
        </w:tabs>
        <w:spacing w:before="0" w:after="0" w:line="240"/>
        <w:ind w:right="0" w:left="16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Valoare de protec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ție de limitare a curentului: 35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± 1A</w:t>
      </w:r>
    </w:p>
    <w:p>
      <w:pPr>
        <w:numPr>
          <w:ilvl w:val="0"/>
          <w:numId w:val="92"/>
        </w:numPr>
        <w:tabs>
          <w:tab w:val="left" w:pos="494" w:leader="none"/>
        </w:tabs>
        <w:spacing w:before="0" w:after="0" w:line="451"/>
        <w:ind w:right="0" w:left="16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Valoare de protec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ție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 caz de sub-tensiune: 52 ± 0,5 V</w:t>
      </w:r>
    </w:p>
    <w:p>
      <w:pPr>
        <w:numPr>
          <w:ilvl w:val="0"/>
          <w:numId w:val="92"/>
        </w:numPr>
        <w:tabs>
          <w:tab w:val="left" w:pos="512" w:leader="none"/>
        </w:tabs>
        <w:spacing w:before="0" w:after="0" w:line="451"/>
        <w:ind w:right="0" w:left="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30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30"/>
          <w:u w:val="single"/>
          <w:shd w:fill="auto" w:val="clear"/>
        </w:rPr>
        <w:t xml:space="preserve">Parametrii principali ai înc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30"/>
          <w:u w:val="single"/>
          <w:shd w:fill="auto" w:val="clear"/>
        </w:rPr>
        <w:t xml:space="preserve">ărcătorului:</w:t>
      </w:r>
    </w:p>
    <w:p>
      <w:pPr>
        <w:tabs>
          <w:tab w:val="left" w:pos="3477" w:leader="none"/>
        </w:tabs>
        <w:spacing w:before="0" w:after="0" w:line="451"/>
        <w:ind w:right="0" w:left="16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1.Tensiunea de intrare (a.c.): 100-240VAC</w:t>
        <w:tab/>
        <w:t xml:space="preserve">50/60HZ</w:t>
      </w:r>
    </w:p>
    <w:p>
      <w:pPr>
        <w:tabs>
          <w:tab w:val="left" w:pos="494" w:leader="none"/>
        </w:tabs>
        <w:spacing w:before="0" w:after="0" w:line="240"/>
        <w:ind w:right="0" w:left="16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2.Tensiunea de ie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șire (c.c.): 67.2 -2.0A</w:t>
      </w:r>
    </w:p>
    <w:p>
      <w:pPr>
        <w:tabs>
          <w:tab w:val="left" w:pos="494" w:leader="none"/>
        </w:tabs>
        <w:spacing w:before="0" w:after="0" w:line="240"/>
        <w:ind w:right="0" w:left="16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3.Durata de înc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ărcare (puterea rămasă dacă este cazul): 8 ~ 10 h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Not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ă:</w:t>
      </w:r>
    </w:p>
    <w:p>
      <w:pPr>
        <w:spacing w:before="0" w:after="0" w:line="240"/>
        <w:ind w:right="140" w:left="739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13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13"/>
          <w:u w:val="single"/>
          <w:shd w:fill="auto" w:val="clear"/>
        </w:rPr>
        <w:t xml:space="preserve">produc</w:t>
      </w:r>
      <w:r>
        <w:rPr>
          <w:rFonts w:ascii="Calibri" w:hAnsi="Calibri" w:cs="Calibri" w:eastAsia="Calibri"/>
          <w:color w:val="000000"/>
          <w:spacing w:val="0"/>
          <w:position w:val="0"/>
          <w:sz w:val="13"/>
          <w:u w:val="single"/>
          <w:shd w:fill="auto" w:val="clear"/>
        </w:rPr>
        <w:t xml:space="preserve">ătorul poate modifica parametrii de mai sus fără notificare prealabilă, consultați parametrii</w:t>
        <w:br/>
        <w:t xml:space="preserve">tehnici ai modelului de referință al companiei!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8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8"/>
          <w:u w:val="single"/>
          <w:shd w:fill="auto" w:val="clear"/>
        </w:rPr>
        <w:t xml:space="preserve">-</w:t>
      </w:r>
      <w:r>
        <w:rPr>
          <w:rFonts w:ascii="Calibri" w:hAnsi="Calibri" w:cs="Calibri" w:eastAsia="Calibri"/>
          <w:color w:val="000000"/>
          <w:spacing w:val="0"/>
          <w:position w:val="0"/>
          <w:sz w:val="16"/>
          <w:u w:val="single"/>
          <w:shd w:fill="auto" w:val="clear"/>
        </w:rPr>
        <w:t xml:space="preserve">03</w:t>
      </w:r>
      <w:r>
        <w:rPr>
          <w:rFonts w:ascii="Calibri" w:hAnsi="Calibri" w:cs="Calibri" w:eastAsia="Calibri"/>
          <w:color w:val="000000"/>
          <w:spacing w:val="0"/>
          <w:position w:val="0"/>
          <w:sz w:val="8"/>
          <w:u w:val="single"/>
          <w:shd w:fill="auto" w:val="clear"/>
        </w:rPr>
        <w:t xml:space="preserve">-</w:t>
      </w:r>
    </w:p>
    <w:p>
      <w:pPr>
        <w:spacing w:before="0" w:after="0" w:line="240"/>
        <w:ind w:right="0" w:left="0" w:firstLine="0"/>
        <w:jc w:val="left"/>
        <w:rPr>
          <w:rFonts w:ascii="Microsoft Sans Serif" w:hAnsi="Microsoft Sans Serif" w:cs="Microsoft Sans Serif" w:eastAsia="Microsoft Sans Serif"/>
          <w:color w:val="000000"/>
          <w:spacing w:val="0"/>
          <w:position w:val="0"/>
          <w:sz w:val="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Franklin Gothic Book" w:hAnsi="Franklin Gothic Book" w:cs="Franklin Gothic Book" w:eastAsia="Franklin Gothic Book"/>
          <w:color w:val="000000"/>
          <w:spacing w:val="0"/>
          <w:position w:val="0"/>
          <w:sz w:val="21"/>
          <w:u w:val="single"/>
          <w:shd w:fill="auto" w:val="clear"/>
        </w:rPr>
      </w:pPr>
      <w:r>
        <w:rPr>
          <w:rFonts w:ascii="Segoe UI Symbol" w:hAnsi="Segoe UI Symbol" w:cs="Segoe UI Symbol" w:eastAsia="Segoe UI Symbol"/>
          <w:color w:val="000000"/>
          <w:spacing w:val="0"/>
          <w:position w:val="0"/>
          <w:sz w:val="21"/>
          <w:u w:val="single"/>
          <w:shd w:fill="auto" w:val="clear"/>
        </w:rPr>
        <w:t xml:space="preserve">►</w:t>
      </w:r>
    </w:p>
    <w:p>
      <w:pPr>
        <w:spacing w:before="0" w:after="0" w:line="240"/>
        <w:ind w:right="0" w:left="0" w:firstLine="0"/>
        <w:jc w:val="left"/>
        <w:rPr>
          <w:rFonts w:ascii="Microsoft Sans Serif" w:hAnsi="Microsoft Sans Serif" w:cs="Microsoft Sans Serif" w:eastAsia="Microsoft Sans Serif"/>
          <w:color w:val="000000"/>
          <w:spacing w:val="0"/>
          <w:position w:val="0"/>
          <w:sz w:val="2"/>
          <w:shd w:fill="auto" w:val="clear"/>
        </w:rPr>
      </w:pPr>
      <w:r>
        <w:object w:dxaOrig="507" w:dyaOrig="1631">
          <v:rect xmlns:o="urn:schemas-microsoft-com:office:office" xmlns:v="urn:schemas-microsoft-com:vml" id="rectole0000000006" style="width:25.350000pt;height:81.5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23" w:line="760"/>
        <w:ind w:right="0" w:left="523" w:firstLine="0"/>
        <w:jc w:val="left"/>
        <w:rPr>
          <w:rFonts w:ascii="Franklin Gothic Book" w:hAnsi="Franklin Gothic Book" w:cs="Franklin Gothic Book" w:eastAsia="Franklin Gothic Book"/>
          <w:color w:val="000000"/>
          <w:spacing w:val="0"/>
          <w:position w:val="0"/>
          <w:sz w:val="76"/>
          <w:u w:val="single"/>
          <w:shd w:fill="auto" w:val="clear"/>
        </w:rPr>
      </w:pPr>
      <w:r>
        <w:rPr>
          <w:rFonts w:ascii="Franklin Gothic Book" w:hAnsi="Franklin Gothic Book" w:cs="Franklin Gothic Book" w:eastAsia="Franklin Gothic Book"/>
          <w:color w:val="000000"/>
          <w:spacing w:val="0"/>
          <w:position w:val="0"/>
          <w:sz w:val="76"/>
          <w:u w:val="single"/>
          <w:shd w:fill="auto" w:val="clear"/>
        </w:rPr>
        <w:t xml:space="preserve">CAPITOLUL 4</w:t>
      </w:r>
    </w:p>
    <w:p>
      <w:pPr>
        <w:spacing w:before="0" w:after="0" w:line="336"/>
        <w:ind w:right="1426" w:left="523" w:firstLine="0"/>
        <w:jc w:val="both"/>
        <w:rPr>
          <w:rFonts w:ascii="Calibri" w:hAnsi="Calibri" w:cs="Calibri" w:eastAsia="Calibri"/>
          <w:i/>
          <w:color w:val="000000"/>
          <w:spacing w:val="-20"/>
          <w:position w:val="0"/>
          <w:sz w:val="30"/>
          <w:u w:val="single"/>
          <w:shd w:fill="auto" w:val="clear"/>
        </w:rPr>
      </w:pPr>
      <w:r>
        <w:rPr>
          <w:rFonts w:ascii="Franklin Gothic Book" w:hAnsi="Franklin Gothic Book" w:cs="Franklin Gothic Book" w:eastAsia="Franklin Gothic Book"/>
          <w:i/>
          <w:color w:val="000000"/>
          <w:spacing w:val="-20"/>
          <w:position w:val="0"/>
          <w:sz w:val="30"/>
          <w:u w:val="single"/>
          <w:shd w:fill="auto" w:val="clear"/>
        </w:rPr>
        <w:t xml:space="preserve">Metode de utilizare </w:t>
      </w:r>
      <w:r>
        <w:rPr>
          <w:rFonts w:ascii="Calibri" w:hAnsi="Calibri" w:cs="Calibri" w:eastAsia="Calibri"/>
          <w:i/>
          <w:color w:val="000000"/>
          <w:spacing w:val="-20"/>
          <w:position w:val="0"/>
          <w:sz w:val="30"/>
          <w:u w:val="single"/>
          <w:shd w:fill="auto" w:val="clear"/>
        </w:rPr>
        <w:t xml:space="preserve">și momente care</w:t>
      </w:r>
      <w:r>
        <w:rPr>
          <w:rFonts w:ascii="Calibri" w:hAnsi="Calibri" w:cs="Calibri" w:eastAsia="Calibri"/>
          <w:color w:val="000000"/>
          <w:spacing w:val="-20"/>
          <w:position w:val="0"/>
          <w:sz w:val="30"/>
          <w:u w:val="single"/>
          <w:shd w:fill="auto" w:val="clear"/>
        </w:rPr>
        <w:br/>
      </w:r>
      <w:r>
        <w:rPr>
          <w:rFonts w:ascii="Calibri" w:hAnsi="Calibri" w:cs="Calibri" w:eastAsia="Calibri"/>
          <w:i/>
          <w:color w:val="000000"/>
          <w:spacing w:val="-20"/>
          <w:position w:val="0"/>
          <w:sz w:val="30"/>
          <w:u w:val="single"/>
          <w:shd w:fill="auto" w:val="clear"/>
        </w:rPr>
        <w:t xml:space="preserve">necesită atenție</w:t>
      </w:r>
    </w:p>
    <w:p>
      <w:pPr>
        <w:spacing w:before="0" w:after="0" w:line="300"/>
        <w:ind w:right="0" w:left="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30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30"/>
          <w:u w:val="single"/>
          <w:shd w:fill="auto" w:val="clear"/>
        </w:rPr>
        <w:t xml:space="preserve">I. M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30"/>
          <w:u w:val="single"/>
          <w:shd w:fill="auto" w:val="clear"/>
        </w:rPr>
        <w:t xml:space="preserve">ăsuri de precauție pentru deplasarea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30"/>
          <w:u w:val="single"/>
          <w:shd w:fill="auto" w:val="clear"/>
        </w:rPr>
        <w:t xml:space="preserve">în siguran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30"/>
          <w:u w:val="single"/>
          <w:shd w:fill="auto" w:val="clear"/>
        </w:rPr>
        <w:t xml:space="preserve">ță</w:t>
      </w:r>
    </w:p>
    <w:p>
      <w:pPr>
        <w:numPr>
          <w:ilvl w:val="0"/>
          <w:numId w:val="107"/>
        </w:numPr>
        <w:tabs>
          <w:tab w:val="left" w:pos="754" w:leader="none"/>
        </w:tabs>
        <w:spacing w:before="0" w:after="180" w:line="240"/>
        <w:ind w:right="0" w:left="0" w:firstLine="460"/>
        <w:jc w:val="left"/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  <w:t xml:space="preserve">V</w:t>
      </w:r>
      <w:r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  <w:t xml:space="preserve">ă rugăm să respectați regulile de circulație și să fiți atenți la siguranță și la controlul vitezei, vă rugăm să respectați viteza de deplasare </w:t>
      </w:r>
      <w:r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  <w:t xml:space="preserve">în siguran</w:t>
      </w:r>
      <w:r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  <w:t xml:space="preserve">ță (acordați atenție vitezei permise la nivel local).</w:t>
      </w:r>
    </w:p>
    <w:p>
      <w:pPr>
        <w:numPr>
          <w:ilvl w:val="0"/>
          <w:numId w:val="107"/>
        </w:numPr>
        <w:tabs>
          <w:tab w:val="left" w:pos="764" w:leader="none"/>
        </w:tabs>
        <w:spacing w:before="0" w:after="180" w:line="240"/>
        <w:ind w:right="300" w:left="0" w:firstLine="460"/>
        <w:jc w:val="both"/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  <w:t xml:space="preserve">Înainte de a v</w:t>
      </w:r>
      <w:r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  <w:t xml:space="preserve">ă deplasa, familiarizați-vă cu conținutul acestui manual mai </w:t>
      </w:r>
      <w:r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  <w:t xml:space="preserve">întâi, </w:t>
      </w:r>
      <w:r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  <w:t xml:space="preserve">și apoi găsiți un c</w:t>
      </w:r>
      <w:r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  <w:t xml:space="preserve">âmp gol pentru a practica, asigura</w:t>
      </w:r>
      <w:r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  <w:t xml:space="preserve">ți-vă că puteți stăp</w:t>
      </w:r>
      <w:r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  <w:t xml:space="preserve">âni elementele esen</w:t>
      </w:r>
      <w:r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  <w:t xml:space="preserve">țiale de conducere a vehiculului, că v-ați familiarizat cu structura și proprietățile locale, aceasta fiind baza de conducere </w:t>
      </w:r>
      <w:r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  <w:t xml:space="preserve">în condi</w:t>
      </w:r>
      <w:r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  <w:t xml:space="preserve">ții de siguranță.</w:t>
      </w:r>
    </w:p>
    <w:p>
      <w:pPr>
        <w:numPr>
          <w:ilvl w:val="0"/>
          <w:numId w:val="107"/>
        </w:numPr>
        <w:tabs>
          <w:tab w:val="left" w:pos="750" w:leader="none"/>
        </w:tabs>
        <w:spacing w:before="0" w:after="180" w:line="240"/>
        <w:ind w:right="0" w:left="0" w:firstLine="460"/>
        <w:jc w:val="left"/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  <w:t xml:space="preserve">Nu împrumuta</w:t>
      </w:r>
      <w:r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  <w:t xml:space="preserve">ți vehiculul altor persoane care nu știu cum să </w:t>
      </w:r>
      <w:r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  <w:t xml:space="preserve">îl foloseasc</w:t>
      </w:r>
      <w:r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  <w:t xml:space="preserve">ă. Condusul cu o singură m</w:t>
      </w:r>
      <w:r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  <w:t xml:space="preserve">ân</w:t>
      </w:r>
      <w:r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  <w:t xml:space="preserve">ă sau </w:t>
      </w:r>
      <w:r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  <w:t xml:space="preserve">în stare de ebrietate este foarte periculos.</w:t>
      </w:r>
    </w:p>
    <w:p>
      <w:pPr>
        <w:numPr>
          <w:ilvl w:val="0"/>
          <w:numId w:val="107"/>
        </w:numPr>
        <w:tabs>
          <w:tab w:val="left" w:pos="759" w:leader="none"/>
        </w:tabs>
        <w:spacing w:before="0" w:after="0" w:line="240"/>
        <w:ind w:right="0" w:left="0" w:firstLine="460"/>
        <w:jc w:val="left"/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  <w:t xml:space="preserve">Condusul în zilele ploioase sau cu ninsoare implic</w:t>
      </w:r>
      <w:r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  <w:t xml:space="preserve">ă o atenție dublă la siguranță, ploaia și zăpada vă vor pune </w:t>
      </w:r>
      <w:r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  <w:t xml:space="preserve">în pericol atunci când conduce</w:t>
      </w:r>
      <w:r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  <w:t xml:space="preserve">ți și nu veți mai putea controla vehiculul!</w:t>
      </w:r>
    </w:p>
    <w:p>
      <w:pPr>
        <w:spacing w:before="0" w:after="180" w:line="240"/>
        <w:ind w:right="0" w:left="0" w:firstLine="640"/>
        <w:jc w:val="left"/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  <w:t xml:space="preserve">Prin urmare, ar trebui s</w:t>
      </w:r>
      <w:r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  <w:t xml:space="preserve">ă evităm viteza mare, să fim atenți la viraje, mai ales ar trebui să ne amintim să fr</w:t>
      </w:r>
      <w:r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  <w:t xml:space="preserve">ân</w:t>
      </w:r>
      <w:r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  <w:t xml:space="preserve">ăm din timp atunci c</w:t>
      </w:r>
      <w:r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  <w:t xml:space="preserve">ând ninge.</w:t>
      </w:r>
    </w:p>
    <w:p>
      <w:pPr>
        <w:numPr>
          <w:ilvl w:val="0"/>
          <w:numId w:val="112"/>
        </w:numPr>
        <w:tabs>
          <w:tab w:val="left" w:pos="764" w:leader="none"/>
        </w:tabs>
        <w:spacing w:before="0" w:after="180" w:line="240"/>
        <w:ind w:right="0" w:left="0" w:firstLine="460"/>
        <w:jc w:val="left"/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  <w:t xml:space="preserve">Utilizarea corect</w:t>
      </w:r>
      <w:r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  <w:t xml:space="preserve">ă a căștii: puneți casca pe cap și fixați-o cu curele de fixare.</w:t>
      </w:r>
    </w:p>
    <w:p>
      <w:pPr>
        <w:numPr>
          <w:ilvl w:val="0"/>
          <w:numId w:val="112"/>
        </w:numPr>
        <w:tabs>
          <w:tab w:val="left" w:pos="769" w:leader="none"/>
        </w:tabs>
        <w:spacing w:before="0" w:after="180" w:line="240"/>
        <w:ind w:right="0" w:left="0" w:firstLine="460"/>
        <w:jc w:val="left"/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  <w:t xml:space="preserve">Îmbr</w:t>
      </w:r>
      <w:r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  <w:t xml:space="preserve">ăcămintea corectă: nu purtați haine str</w:t>
      </w:r>
      <w:r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  <w:t xml:space="preserve">âmte, l</w:t>
      </w:r>
      <w:r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  <w:t xml:space="preserve">ăsați </w:t>
      </w:r>
      <w:r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  <w:t xml:space="preserve">întregul corp s</w:t>
      </w:r>
      <w:r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  <w:t xml:space="preserve">ă se miște liber, nu vă descheiați la haine, purtați tocuri joase c</w:t>
      </w:r>
      <w:r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  <w:t xml:space="preserve">ât mai mult posibil.</w:t>
      </w:r>
    </w:p>
    <w:p>
      <w:pPr>
        <w:spacing w:before="0" w:after="0" w:line="240"/>
        <w:ind w:right="0" w:left="0" w:firstLine="460"/>
        <w:jc w:val="left"/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0"/>
          <w:u w:val="single"/>
          <w:shd w:fill="auto" w:val="clear"/>
        </w:rPr>
        <w:t xml:space="preserve">Not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0"/>
          <w:u w:val="single"/>
          <w:shd w:fill="auto" w:val="clear"/>
        </w:rPr>
        <w:t xml:space="preserve">ă: </w:t>
      </w:r>
      <w:r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  <w:t xml:space="preserve"> pentru a facilita </w:t>
      </w:r>
      <w:r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  <w:t xml:space="preserve">între</w:t>
      </w:r>
      <w:r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  <w:t xml:space="preserve">ținerea, repararea și service-ul, fiecare vehicul are un renume, un număr de referință și un număr de motor, iar pentru a ajuta distribuitorul să vă ofere servicii mai bune, aduceți-i la cunoștință aceste informații</w:t>
      </w:r>
    </w:p>
    <w:p>
      <w:pPr>
        <w:numPr>
          <w:ilvl w:val="0"/>
          <w:numId w:val="115"/>
        </w:numPr>
        <w:tabs>
          <w:tab w:val="left" w:pos="764" w:leader="none"/>
        </w:tabs>
        <w:spacing w:before="0" w:after="0" w:line="240"/>
        <w:ind w:right="0" w:left="0" w:firstLine="460"/>
        <w:jc w:val="left"/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  <w:t xml:space="preserve">Vehiculul nu poate fi supraînc</w:t>
      </w:r>
      <w:r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  <w:t xml:space="preserve">ărcat: greutatea maximă implicită este de 200 kg. Mersul cu </w:t>
      </w:r>
      <w:r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  <w:t xml:space="preserve">înc</w:t>
      </w:r>
      <w:r>
        <w:rPr>
          <w:rFonts w:ascii="Calibri" w:hAnsi="Calibri" w:cs="Calibri" w:eastAsia="Calibri"/>
          <w:color w:val="000000"/>
          <w:spacing w:val="0"/>
          <w:position w:val="0"/>
          <w:sz w:val="20"/>
          <w:u w:val="single"/>
          <w:shd w:fill="auto" w:val="clear"/>
        </w:rPr>
        <w:t xml:space="preserve">ărcătură grea pe bicicletă este diferit; va fi mai greu să controlați vehiculul.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8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8"/>
          <w:u w:val="single"/>
          <w:shd w:fill="auto" w:val="clear"/>
        </w:rPr>
        <w:t xml:space="preserve">-</w:t>
      </w:r>
      <w:r>
        <w:rPr>
          <w:rFonts w:ascii="Calibri" w:hAnsi="Calibri" w:cs="Calibri" w:eastAsia="Calibri"/>
          <w:color w:val="000000"/>
          <w:spacing w:val="0"/>
          <w:position w:val="0"/>
          <w:sz w:val="16"/>
          <w:u w:val="single"/>
          <w:shd w:fill="auto" w:val="clear"/>
        </w:rPr>
        <w:t xml:space="preserve">04</w:t>
      </w:r>
      <w:r>
        <w:rPr>
          <w:rFonts w:ascii="Calibri" w:hAnsi="Calibri" w:cs="Calibri" w:eastAsia="Calibri"/>
          <w:color w:val="000000"/>
          <w:spacing w:val="0"/>
          <w:position w:val="0"/>
          <w:sz w:val="8"/>
          <w:u w:val="single"/>
          <w:shd w:fill="auto" w:val="clear"/>
        </w:rPr>
        <w:t xml:space="preserve">-</w:t>
      </w:r>
    </w:p>
    <w:p>
      <w:pPr>
        <w:spacing w:before="0" w:after="0" w:line="240"/>
        <w:ind w:right="0" w:left="0" w:firstLine="0"/>
        <w:jc w:val="left"/>
        <w:rPr>
          <w:rFonts w:ascii="Microsoft Sans Serif" w:hAnsi="Microsoft Sans Serif" w:cs="Microsoft Sans Serif" w:eastAsia="Microsoft Sans Serif"/>
          <w:color w:val="000000"/>
          <w:spacing w:val="0"/>
          <w:position w:val="0"/>
          <w:sz w:val="2"/>
          <w:shd w:fill="auto" w:val="clear"/>
        </w:rPr>
      </w:pPr>
    </w:p>
    <w:p>
      <w:pPr>
        <w:spacing w:before="0" w:after="0" w:line="300"/>
        <w:ind w:right="0" w:left="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30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30"/>
          <w:u w:val="single"/>
          <w:shd w:fill="auto" w:val="clear"/>
        </w:rPr>
        <w:t xml:space="preserve">II. Metoda corect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30"/>
          <w:u w:val="single"/>
          <w:shd w:fill="auto" w:val="clear"/>
        </w:rPr>
        <w:t xml:space="preserve">ă de utilizare</w:t>
      </w:r>
    </w:p>
    <w:p>
      <w:pPr>
        <w:numPr>
          <w:ilvl w:val="0"/>
          <w:numId w:val="119"/>
        </w:numPr>
        <w:tabs>
          <w:tab w:val="left" w:pos="328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Metoda de conducere</w:t>
      </w:r>
    </w:p>
    <w:p>
      <w:pPr>
        <w:spacing w:before="0" w:after="0" w:line="240"/>
        <w:ind w:right="0" w:left="0" w:firstLine="46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1) P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ăstrați o poziție naturală.</w:t>
      </w:r>
    </w:p>
    <w:p>
      <w:pPr>
        <w:spacing w:before="0" w:after="0" w:line="240"/>
        <w:ind w:right="0" w:left="700" w:hanging="24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2) Pozi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ția de conducere: vă rugăm să țineți ambele m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âini pe bara de direc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ție și ambele picioare pe vehicul</w:t>
      </w:r>
    </w:p>
    <w:p>
      <w:pPr>
        <w:spacing w:before="0" w:after="0" w:line="240"/>
        <w:ind w:right="0" w:left="700" w:hanging="24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3) Pozi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ția de conducere: accelerați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încet, evitând pierderea stabilit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ății.</w:t>
      </w:r>
    </w:p>
    <w:p>
      <w:pPr>
        <w:spacing w:before="0" w:after="0" w:line="240"/>
        <w:ind w:right="0" w:left="0" w:firstLine="46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4) Conduce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ți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încet pe suprafe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țe pavate.</w:t>
      </w:r>
    </w:p>
    <w:p>
      <w:pPr>
        <w:spacing w:before="0" w:after="0" w:line="240"/>
        <w:ind w:right="0" w:left="700" w:hanging="24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5) În condi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ții de ploaie și zăpadă, puteți aluneca ușor pe suprafața carosabilă umedă, concentrați-vă pentru a conduce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încet; evita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ți apa ad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ânc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 astfel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încât cutia bateriei s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 nu intre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 ap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ă, evitați deteriorarea pieselor electrice ale vehiculului cauzată de scurtcircuit. Performanța de fr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ânare va sc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ădea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 acela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și timp, iar un accident se poate produce ușor.</w:t>
      </w:r>
    </w:p>
    <w:p>
      <w:pPr>
        <w:numPr>
          <w:ilvl w:val="0"/>
          <w:numId w:val="124"/>
        </w:numPr>
        <w:tabs>
          <w:tab w:val="left" w:pos="338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Modul de parcare</w:t>
      </w:r>
    </w:p>
    <w:p>
      <w:pPr>
        <w:spacing w:before="0" w:after="0" w:line="240"/>
        <w:ind w:right="0" w:left="700" w:hanging="24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1) Ave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ți grijă atunci 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ând parca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ți vehiculul și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 jur sunt alte vehicule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și pietoni,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încetini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ți pe partea dreaptă a unui drum plat, evitați parcarea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 ramp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ă.</w:t>
      </w:r>
    </w:p>
    <w:p>
      <w:pPr>
        <w:spacing w:before="0" w:after="176" w:line="240"/>
        <w:ind w:right="0" w:left="700" w:hanging="24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2)Dup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 ce ați oprit vehiculul, blocați m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ânerul de pe partea dreapt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 și opriți sursa de alimentare, apoi utilizați cheia pentru a-l bloca.</w:t>
      </w:r>
    </w:p>
    <w:p>
      <w:pPr>
        <w:numPr>
          <w:ilvl w:val="0"/>
          <w:numId w:val="127"/>
        </w:numPr>
        <w:tabs>
          <w:tab w:val="left" w:pos="338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Metoda de utilizare a indicatorului de putere</w:t>
      </w:r>
    </w:p>
    <w:p>
      <w:pPr>
        <w:spacing w:before="0" w:after="180" w:line="240"/>
        <w:ind w:right="0" w:left="0" w:firstLine="46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Pornirea indicatorului de tensiune de alimentare, complet electric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ă, LOW \ HALF \ HIGH -3 Lumini cu led, HIGH indică faptul că s-a folosit 75% din capacitatea nominală, HALF indică faptul că s-a folosit 25% din capacitatea nominală, LOW care clipește intermitent indică că puterea este sub 10% Deci 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ând LOW clipe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ște intermitent,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ărcați imediat.</w:t>
      </w:r>
    </w:p>
    <w:p>
      <w:pPr>
        <w:numPr>
          <w:ilvl w:val="0"/>
          <w:numId w:val="129"/>
        </w:numPr>
        <w:tabs>
          <w:tab w:val="left" w:pos="342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Folosirea bloc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ării de siguranță</w:t>
      </w:r>
    </w:p>
    <w:p>
      <w:pPr>
        <w:spacing w:before="0" w:after="0" w:line="240"/>
        <w:ind w:right="220" w:left="0" w:firstLine="460"/>
        <w:jc w:val="both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Roti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ți cheia de contact spre dreapta pentru a porni motorul. Utilizați tastele pentru a porni și a opri alimentarea, rotiți la st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ânga pentru a opri dispozitivele de blocare a aliment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ării. Opriți alimentarea electrică după ce ați parcat, butoanele de blocare trebuie să fie orientate spre st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ânga, apoi scoate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ți cheia.</w:t>
      </w:r>
    </w:p>
    <w:p>
      <w:pPr>
        <w:numPr>
          <w:ilvl w:val="0"/>
          <w:numId w:val="131"/>
        </w:numPr>
        <w:tabs>
          <w:tab w:val="left" w:pos="338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Maneta de accelera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ție (viteză)</w:t>
      </w:r>
    </w:p>
    <w:p>
      <w:pPr>
        <w:spacing w:before="0" w:after="0" w:line="240"/>
        <w:ind w:right="0" w:left="0" w:firstLine="46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Roti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ți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 direc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ția pilotului pentru a accelera, relaxați accelerația pentru a o reduce.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8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8"/>
          <w:u w:val="single"/>
          <w:shd w:fill="auto" w:val="clear"/>
        </w:rPr>
        <w:t xml:space="preserve">-</w:t>
      </w:r>
      <w:r>
        <w:rPr>
          <w:rFonts w:ascii="Calibri" w:hAnsi="Calibri" w:cs="Calibri" w:eastAsia="Calibri"/>
          <w:color w:val="000000"/>
          <w:spacing w:val="0"/>
          <w:position w:val="0"/>
          <w:sz w:val="16"/>
          <w:u w:val="single"/>
          <w:shd w:fill="auto" w:val="clear"/>
        </w:rPr>
        <w:t xml:space="preserve">05</w:t>
      </w:r>
      <w:r>
        <w:rPr>
          <w:rFonts w:ascii="Calibri" w:hAnsi="Calibri" w:cs="Calibri" w:eastAsia="Calibri"/>
          <w:color w:val="000000"/>
          <w:spacing w:val="0"/>
          <w:position w:val="0"/>
          <w:sz w:val="8"/>
          <w:u w:val="single"/>
          <w:shd w:fill="auto" w:val="clear"/>
        </w:rPr>
        <w:t xml:space="preserve">-</w:t>
      </w:r>
    </w:p>
    <w:p>
      <w:pPr>
        <w:spacing w:before="0" w:after="0" w:line="240"/>
        <w:ind w:right="0" w:left="0" w:firstLine="0"/>
        <w:jc w:val="left"/>
        <w:rPr>
          <w:rFonts w:ascii="Microsoft Sans Serif" w:hAnsi="Microsoft Sans Serif" w:cs="Microsoft Sans Serif" w:eastAsia="Microsoft Sans Serif"/>
          <w:color w:val="000000"/>
          <w:spacing w:val="0"/>
          <w:position w:val="0"/>
          <w:sz w:val="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1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1"/>
          <w:u w:val="single"/>
          <w:shd w:fill="auto" w:val="clear"/>
        </w:rPr>
        <w:t xml:space="preserve">6. Utilizarea metodei frânei cu disc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1"/>
          <w:u w:val="single"/>
          <w:shd w:fill="auto" w:val="clear"/>
        </w:rPr>
        <w:t xml:space="preserve">și aspectele care necesită atenție</w:t>
      </w:r>
    </w:p>
    <w:p>
      <w:pPr>
        <w:numPr>
          <w:ilvl w:val="0"/>
          <w:numId w:val="136"/>
        </w:numPr>
        <w:tabs>
          <w:tab w:val="left" w:pos="332" w:leader="none"/>
        </w:tabs>
        <w:spacing w:before="0" w:after="42" w:line="240"/>
        <w:ind w:right="0" w:left="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Utilizarea frânei cu disc</w:t>
      </w:r>
    </w:p>
    <w:p>
      <w:pPr>
        <w:spacing w:before="0" w:after="0" w:line="259"/>
        <w:ind w:right="480" w:left="700" w:hanging="30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1) Reglarea jocului frânei: roti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ți piulița de reglare 2mm cu ajutorul unui imbus (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între maneta frânei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și tubul ghidonului), reglați distanța dintre disc și plăcuțe, p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ân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 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ând v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 simțiți confortabil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 pozi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ție.</w:t>
      </w:r>
    </w:p>
    <w:p>
      <w:pPr>
        <w:spacing w:before="0" w:after="0" w:line="259"/>
        <w:ind w:right="480" w:left="700" w:hanging="30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Franklin Gothic Book" w:hAnsi="Franklin Gothic Book" w:cs="Franklin Gothic Book" w:eastAsia="Franklin Gothic Book"/>
          <w:color w:val="000000"/>
          <w:spacing w:val="0"/>
          <w:position w:val="0"/>
          <w:sz w:val="21"/>
          <w:u w:val="single"/>
          <w:shd w:fill="auto" w:val="clear"/>
        </w:rPr>
        <w:t xml:space="preserve">2)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 Pl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cu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țele de fr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ân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 trebuie schimbate la fiecare șase luni,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 cazul în care exist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 un joc de peste 1 mm sau garnituri de fr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ân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 pe m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âner - trebuie reglat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 piulița de reglare;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Înlocui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ți plăcuțele de fr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ân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ă,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într-un mediu curat, cu o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șurubelniță care să preseze plăcuțele de fr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ân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 pe o parte, păstr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ând un spa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țiu gol pentru a scoate o altă piesă, după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înlocuirea noilor pl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ăcuțe de fr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ân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ă, trebuie să puneți fr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âna pe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șurubul de reglare a manetei de fr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ân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înapoi în pozi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ția corectă (c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ând v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 simțiți confortabil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 pozi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ție).</w:t>
      </w:r>
    </w:p>
    <w:p>
      <w:pPr>
        <w:spacing w:before="0" w:after="0" w:line="259"/>
        <w:ind w:right="480" w:left="700" w:hanging="30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3) Perioada: Este nevoie de timp pentru ca pl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ăcuțele de fr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ân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 să se regleze singure. După ajustare, forța de fr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ânare va cre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ște la r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ândul ei.</w:t>
      </w:r>
    </w:p>
    <w:p>
      <w:pPr>
        <w:spacing w:before="0" w:after="0" w:line="259"/>
        <w:ind w:right="480" w:left="700" w:hanging="30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4) Schimbarea uleiului: frâna cu disc folose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ște ulei mineral, dacă simțiți că m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ânerul frânei este sl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ăbit, trebuie să schimbați uleiul  (de obicei la 2 ~ 3 ani), schimbați uleiul cu o seringă special concepută pentru asta.</w:t>
      </w:r>
    </w:p>
    <w:p>
      <w:pPr>
        <w:numPr>
          <w:ilvl w:val="0"/>
          <w:numId w:val="138"/>
        </w:numPr>
        <w:tabs>
          <w:tab w:val="left" w:pos="351" w:leader="none"/>
        </w:tabs>
        <w:spacing w:before="0" w:after="0" w:line="254"/>
        <w:ind w:right="0" w:left="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Momentele care necesit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 atenție</w:t>
      </w:r>
    </w:p>
    <w:p>
      <w:pPr>
        <w:spacing w:before="0" w:after="0" w:line="254"/>
        <w:ind w:right="480" w:left="700" w:hanging="30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1) V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 rugăm să evitați atingerea discurilor de fr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ân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 și a plăcuțelor de fr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ân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 și a etrierelor utilizate cu ulei de lubrifiere, să nu atingeți direct cu m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âna discul de frân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 și suprafața plăcuței de fr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ân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ă,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 caz contrar, pute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ți reduce semnificativ performanța de fr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ânare.</w:t>
      </w:r>
    </w:p>
    <w:p>
      <w:pPr>
        <w:spacing w:before="0" w:after="0" w:line="254"/>
        <w:ind w:right="480" w:left="700" w:hanging="30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Franklin Gothic Book" w:hAnsi="Franklin Gothic Book" w:cs="Franklin Gothic Book" w:eastAsia="Franklin Gothic Book"/>
          <w:color w:val="000000"/>
          <w:spacing w:val="0"/>
          <w:position w:val="0"/>
          <w:sz w:val="21"/>
          <w:u w:val="single"/>
          <w:shd w:fill="auto" w:val="clear"/>
        </w:rPr>
        <w:t xml:space="preserve">2)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 Cel mai bine este s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 nu turna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ți apă pe noua fr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ân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ă, pentru a evita ca o cantitate mică de ulei de lubrifiere să polueze spațiul de asamblare al plăcuțelor de fr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ân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ă.</w:t>
      </w:r>
    </w:p>
    <w:p>
      <w:pPr>
        <w:spacing w:before="0" w:after="0" w:line="254"/>
        <w:ind w:right="480" w:left="700" w:hanging="30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3) Sistemul de frânare cu disc hidraulic este foarte puternic, deci trebuie s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 exersați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într-un loc sigur, evita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ți să folosiți fr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âna defect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ă, deoarece nu veți mai putea controla blocarea roții și vă veți răni.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8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8"/>
          <w:u w:val="single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17"/>
          <w:u w:val="single"/>
          <w:shd w:fill="auto" w:val="clear"/>
        </w:rPr>
        <w:t xml:space="preserve">06</w:t>
      </w:r>
      <w:r>
        <w:rPr>
          <w:rFonts w:ascii="Calibri" w:hAnsi="Calibri" w:cs="Calibri" w:eastAsia="Calibri"/>
          <w:color w:val="000000"/>
          <w:spacing w:val="0"/>
          <w:position w:val="0"/>
          <w:sz w:val="8"/>
          <w:u w:val="single"/>
          <w:shd w:fill="auto" w:val="clear"/>
        </w:rPr>
        <w:t xml:space="preserve">-</w:t>
      </w:r>
    </w:p>
    <w:p>
      <w:pPr>
        <w:spacing w:before="0" w:after="0" w:line="240"/>
        <w:ind w:right="0" w:left="0" w:firstLine="0"/>
        <w:jc w:val="left"/>
        <w:rPr>
          <w:rFonts w:ascii="Microsoft Sans Serif" w:hAnsi="Microsoft Sans Serif" w:cs="Microsoft Sans Serif" w:eastAsia="Microsoft Sans Serif"/>
          <w:color w:val="000000"/>
          <w:spacing w:val="0"/>
          <w:position w:val="0"/>
          <w:sz w:val="2"/>
          <w:shd w:fill="auto" w:val="clear"/>
        </w:rPr>
      </w:pPr>
    </w:p>
    <w:p>
      <w:pPr>
        <w:spacing w:before="0" w:after="188" w:line="240"/>
        <w:ind w:right="0" w:left="580" w:hanging="26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2"/>
          <w:u w:val="single"/>
          <w:shd w:fill="auto" w:val="clear"/>
        </w:rPr>
        <w:t xml:space="preserve">7. Folosirea înc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2"/>
          <w:u w:val="single"/>
          <w:shd w:fill="auto" w:val="clear"/>
        </w:rPr>
        <w:t xml:space="preserve">ărcătorului</w:t>
      </w:r>
    </w:p>
    <w:p>
      <w:pPr>
        <w:spacing w:before="0" w:after="62" w:line="240"/>
        <w:ind w:right="0" w:left="580" w:hanging="26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(1) Metoda de utilizare</w:t>
      </w:r>
    </w:p>
    <w:p>
      <w:pPr>
        <w:spacing w:before="0" w:after="0" w:line="240"/>
        <w:ind w:right="740" w:left="580" w:hanging="26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1) Când înc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ărcați, introduceți mai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întâi cutia bateriei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și apoi conectați capătul de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ărcare la priza AC220V. Pe de altă parte, introduceți mai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întâi mufa AC220V, scoate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ți din nou mufa cutiei bateriei.</w:t>
      </w:r>
    </w:p>
    <w:p>
      <w:pPr>
        <w:spacing w:before="0" w:after="0" w:line="240"/>
        <w:ind w:right="740" w:left="580" w:hanging="26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2. Înc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ărcare normală, indicatorul luminos de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ărcare arată roșu, că este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ărcată complet, indicatorul de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ărcare arată verde.</w:t>
      </w:r>
    </w:p>
    <w:p>
      <w:pPr>
        <w:spacing w:before="0" w:after="0" w:line="240"/>
        <w:ind w:right="740" w:left="580" w:hanging="26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3) Dac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 temperatura nu este potrivită pentru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ărcare, o lumină roșie va clipi intermitent, ceea ce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înseamn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 că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ărcătorul este protejat de temperatură ridicată, vă rugăm să mutați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ărcătorul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într-un loc r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ăcoros și ventilat atunci 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ând îl utiliza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ți.</w:t>
      </w:r>
    </w:p>
    <w:p>
      <w:pPr>
        <w:spacing w:before="0" w:after="0" w:line="240"/>
        <w:ind w:right="740" w:left="580" w:hanging="26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4) Atunci când este utilizat f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ără acces la baterie, tensiunea pulsului la ieșirea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ărcătorului este mai mică de 42 V, atunci 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ând se testeaz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 portul de ie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șire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între sarcina de rezisten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ță plus sau minus 1 k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Ω, pute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ți testa tensiunea reală de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ărcare a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ărcătorului.</w:t>
      </w:r>
    </w:p>
    <w:p>
      <w:pPr>
        <w:spacing w:before="0" w:after="57" w:line="240"/>
        <w:ind w:right="0" w:left="580" w:hanging="26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(2)Momentele care necesit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 atenție</w:t>
      </w:r>
    </w:p>
    <w:p>
      <w:pPr>
        <w:spacing w:before="0" w:after="0" w:line="240"/>
        <w:ind w:right="0" w:left="580" w:hanging="26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1) Înc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ărcătorul poate fi folosit numai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 interior.</w:t>
      </w:r>
    </w:p>
    <w:p>
      <w:pPr>
        <w:spacing w:before="0" w:after="0" w:line="240"/>
        <w:ind w:right="740" w:left="580" w:hanging="26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2) Este strict interzis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 folosirea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 spa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țiu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închis sau sub soarele arz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ător și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într-un mediu cu temperatur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 ridicată, nu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îl pute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ți pune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 cutie.</w:t>
      </w:r>
    </w:p>
    <w:p>
      <w:pPr>
        <w:spacing w:before="0" w:after="0" w:line="240"/>
        <w:ind w:right="740" w:left="580" w:hanging="26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3) Se interzice conectarea indicatorul luminos al înc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ărcătorului la sursa de alimentare c.a. pentru o lungă perioadă de timp.</w:t>
      </w:r>
    </w:p>
    <w:p>
      <w:pPr>
        <w:spacing w:before="0" w:after="0" w:line="240"/>
        <w:ind w:right="740" w:left="580" w:hanging="26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4) În timpul procesului de înc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ărcare, dacă indicatorul luminos are o culoare anormală, dacă există un miros ciudat sau dacă carcasa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ărcătorului se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ălzește excesiv, trebuie să opriți imediat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ărcarea și să duceți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ărcătorul la un service pentru reparații sau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înlocuire.</w:t>
      </w:r>
    </w:p>
    <w:p>
      <w:pPr>
        <w:spacing w:before="0" w:after="0" w:line="240"/>
        <w:ind w:right="0" w:left="580" w:hanging="26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5) Înc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ărcătorul nu trebuie deschis și reparat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 interior</w:t>
      </w:r>
    </w:p>
    <w:p>
      <w:pPr>
        <w:spacing w:before="0" w:after="0" w:line="240"/>
        <w:ind w:right="0" w:left="580" w:hanging="26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6) Bateria nu trebuie supraînc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ărcată.</w:t>
      </w:r>
    </w:p>
    <w:p>
      <w:pPr>
        <w:spacing w:before="0" w:after="0" w:line="240"/>
        <w:ind w:right="740" w:left="580" w:hanging="26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7) Nu îl utiliza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ți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într-un mediu cu gaz combustibil, care poate provoca incendii sau explozii.</w:t>
      </w:r>
    </w:p>
    <w:p>
      <w:pPr>
        <w:spacing w:before="0" w:after="0" w:line="240"/>
        <w:ind w:right="740" w:left="580" w:hanging="26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8) Nu pune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ți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ărcătorul l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âng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 apă sau spațiu umed, este posibil să provocați un incendiu sau un șoc electric.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8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8"/>
          <w:u w:val="single"/>
          <w:shd w:fill="auto" w:val="clear"/>
        </w:rPr>
        <w:t xml:space="preserve">-</w:t>
      </w:r>
      <w:r>
        <w:rPr>
          <w:rFonts w:ascii="Calibri" w:hAnsi="Calibri" w:cs="Calibri" w:eastAsia="Calibri"/>
          <w:color w:val="000000"/>
          <w:spacing w:val="0"/>
          <w:position w:val="0"/>
          <w:sz w:val="16"/>
          <w:u w:val="single"/>
          <w:shd w:fill="auto" w:val="clear"/>
        </w:rPr>
        <w:t xml:space="preserve">07</w:t>
      </w:r>
      <w:r>
        <w:rPr>
          <w:rFonts w:ascii="Calibri" w:hAnsi="Calibri" w:cs="Calibri" w:eastAsia="Calibri"/>
          <w:color w:val="000000"/>
          <w:spacing w:val="0"/>
          <w:position w:val="0"/>
          <w:sz w:val="8"/>
          <w:u w:val="single"/>
          <w:shd w:fill="auto" w:val="clear"/>
        </w:rPr>
        <w:t xml:space="preserve">-</w:t>
      </w:r>
    </w:p>
    <w:p>
      <w:pPr>
        <w:spacing w:before="0" w:after="0" w:line="240"/>
        <w:ind w:right="0" w:left="0" w:firstLine="0"/>
        <w:jc w:val="left"/>
        <w:rPr>
          <w:rFonts w:ascii="Microsoft Sans Serif" w:hAnsi="Microsoft Sans Serif" w:cs="Microsoft Sans Serif" w:eastAsia="Microsoft Sans Serif"/>
          <w:color w:val="000000"/>
          <w:spacing w:val="0"/>
          <w:position w:val="0"/>
          <w:sz w:val="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1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1"/>
          <w:u w:val="single"/>
          <w:shd w:fill="auto" w:val="clear"/>
        </w:rPr>
        <w:t xml:space="preserve">8. Metoda de utilizare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1"/>
          <w:u w:val="single"/>
          <w:shd w:fill="auto" w:val="clear"/>
        </w:rPr>
        <w:t xml:space="preserve">și aspectele referitoare la baterie care necesită atenție</w:t>
      </w:r>
    </w:p>
    <w:p>
      <w:pPr>
        <w:spacing w:before="0" w:after="66" w:line="240"/>
        <w:ind w:right="0" w:left="580" w:hanging="26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(1) Înc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ărcarea</w:t>
      </w:r>
    </w:p>
    <w:p>
      <w:pPr>
        <w:spacing w:before="0" w:after="0" w:line="240"/>
        <w:ind w:right="0" w:left="580" w:hanging="26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1) Asigura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ți-vă că folosiți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ărcătorul recomandat de companie, folosirea unui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ărcător neautorizat sau necalificat poate scurta durata de viață a acesteia sau o poate deteriora!</w:t>
      </w:r>
    </w:p>
    <w:p>
      <w:pPr>
        <w:spacing w:before="0" w:after="0" w:line="240"/>
        <w:ind w:right="0" w:left="580" w:hanging="26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2) Bateria nu trebuie l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ăsată să se descarce mai mult de</w:t>
      </w:r>
    </w:p>
    <w:p>
      <w:pPr>
        <w:spacing w:before="0" w:after="0" w:line="240"/>
        <w:ind w:right="0" w:left="58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95%</w:t>
      </w:r>
    </w:p>
    <w:p>
      <w:pPr>
        <w:spacing w:before="0" w:after="0" w:line="240"/>
        <w:ind w:right="0" w:left="580" w:hanging="26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5) Dac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 nu este folosită mai mult de o lună, capacitatea de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ărcare a bateriei se va reduce cu 5%</w:t>
      </w:r>
    </w:p>
    <w:p>
      <w:pPr>
        <w:spacing w:before="0" w:after="0" w:line="240"/>
        <w:ind w:right="0" w:left="580" w:hanging="26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6) V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 rugăm să o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ărcați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 timp util, pentru a asigura kilometrajul.</w:t>
      </w:r>
    </w:p>
    <w:p>
      <w:pPr>
        <w:spacing w:before="0" w:after="0" w:line="240"/>
        <w:ind w:right="0" w:left="580" w:hanging="26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7) Înc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ărcătorul poate funcționa incorect, at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âta timp cât temperatura nu dep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ășește 60, acest lucru este normal.</w:t>
      </w:r>
    </w:p>
    <w:p>
      <w:pPr>
        <w:spacing w:before="0" w:after="0" w:line="240"/>
        <w:ind w:right="0" w:left="580" w:hanging="26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8) În timpul înc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ărcării, vă rugăm să puneți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ărcătorul și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întregul vehicul pe o suprafa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ță stabilă, uscată, fără substanțe inflamabile, explozibile și să nu le lăsați la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îndemâna copiilor.</w:t>
      </w:r>
    </w:p>
    <w:p>
      <w:pPr>
        <w:spacing w:before="0" w:after="0" w:line="240"/>
        <w:ind w:right="0" w:left="580" w:hanging="26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10) Ave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ți grijă ca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 timpul înc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ărcării să nu se producă un scurtcircuit.</w:t>
      </w:r>
    </w:p>
    <w:p>
      <w:pPr>
        <w:spacing w:before="0" w:after="57" w:line="240"/>
        <w:ind w:right="0" w:left="580" w:hanging="26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(2) Desc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ărcarea (folosirea)</w:t>
      </w:r>
    </w:p>
    <w:p>
      <w:pPr>
        <w:spacing w:before="0" w:after="0" w:line="240"/>
        <w:ind w:right="0" w:left="580" w:hanging="26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1) Se poate face numai în cazul bateriilor vehiculelor electrice, nu trebuie efectuat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 alte scopuri, în caz contrar garan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ția nu va fi valabilă.</w:t>
      </w:r>
    </w:p>
    <w:p>
      <w:pPr>
        <w:spacing w:before="0" w:after="0" w:line="240"/>
        <w:ind w:right="0" w:left="580" w:hanging="26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2) În caz de scurtcircuit, sistemul de gestionare a bateriei va fi protejat automat, iar cablul de alimentare al siguran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ței concatenate va fuziona, va proteja bateria de două ori,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 caz de scurtcircuit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și o va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înlocui dup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 aproximativ 2 minute, apoi bateria poate funcționa normal.</w:t>
      </w:r>
    </w:p>
    <w:p>
      <w:pPr>
        <w:spacing w:before="0" w:after="0" w:line="240"/>
        <w:ind w:right="0" w:left="580" w:hanging="26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3) Controlerul ma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șinii electrice, motorul, difuzoarele, deteriorarea echipamentului de iluminat sau configurația nu sunt rezonabile, toate pot duce la descărcarea rapidă a bateriilor,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îns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 acestea sunt protejate de descărcare rapidă, puterea va reveni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 10 secunde, acest lucru nu v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 va afecta deplasarea.</w:t>
      </w:r>
    </w:p>
    <w:p>
      <w:pPr>
        <w:spacing w:before="0" w:after="0" w:line="240"/>
        <w:ind w:right="0" w:left="580" w:hanging="26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4) Intervalul de temperatur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 care func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ționează bateria: -10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°C ~ 55 °C, ca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și alte celule, la temperatură mai scăzută, energia bateriei scade, acest lucru este un fenomen normal.</w:t>
      </w:r>
    </w:p>
    <w:p>
      <w:pPr>
        <w:spacing w:before="0" w:after="0" w:line="240"/>
        <w:ind w:right="0" w:left="580" w:hanging="26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5) Nu o desc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ărcați complet pentru a evita un scurtcircuit.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8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8"/>
          <w:u w:val="single"/>
          <w:shd w:fill="auto" w:val="clear"/>
        </w:rPr>
        <w:t xml:space="preserve">-</w:t>
      </w:r>
      <w:r>
        <w:rPr>
          <w:rFonts w:ascii="Calibri" w:hAnsi="Calibri" w:cs="Calibri" w:eastAsia="Calibri"/>
          <w:color w:val="000000"/>
          <w:spacing w:val="0"/>
          <w:position w:val="0"/>
          <w:sz w:val="16"/>
          <w:u w:val="single"/>
          <w:shd w:fill="auto" w:val="clear"/>
        </w:rPr>
        <w:t xml:space="preserve">08</w:t>
      </w:r>
      <w:r>
        <w:rPr>
          <w:rFonts w:ascii="Calibri" w:hAnsi="Calibri" w:cs="Calibri" w:eastAsia="Calibri"/>
          <w:color w:val="000000"/>
          <w:spacing w:val="0"/>
          <w:position w:val="0"/>
          <w:sz w:val="8"/>
          <w:u w:val="single"/>
          <w:shd w:fill="auto" w:val="clear"/>
        </w:rPr>
        <w:t xml:space="preserve">-</w:t>
      </w:r>
    </w:p>
    <w:p>
      <w:pPr>
        <w:spacing w:before="0" w:after="0" w:line="240"/>
        <w:ind w:right="0" w:left="0" w:firstLine="0"/>
        <w:jc w:val="left"/>
        <w:rPr>
          <w:rFonts w:ascii="Microsoft Sans Serif" w:hAnsi="Microsoft Sans Serif" w:cs="Microsoft Sans Serif" w:eastAsia="Microsoft Sans Serif"/>
          <w:color w:val="000000"/>
          <w:spacing w:val="0"/>
          <w:position w:val="0"/>
          <w:sz w:val="2"/>
          <w:shd w:fill="auto" w:val="clear"/>
        </w:rPr>
      </w:pPr>
    </w:p>
    <w:p>
      <w:pPr>
        <w:numPr>
          <w:ilvl w:val="0"/>
          <w:numId w:val="161"/>
        </w:numPr>
        <w:tabs>
          <w:tab w:val="left" w:pos="378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Depozitarea</w:t>
      </w:r>
    </w:p>
    <w:p>
      <w:pPr>
        <w:spacing w:before="0" w:after="0" w:line="240"/>
        <w:ind w:right="0" w:left="680" w:hanging="26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1) În cazul depozit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ării pe o perioadă lungă de timp (peste o lună) se recomandă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ărcarea bateriei la o capacitate de 60%~80%;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 cazul depozit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ării la fiecare trei luni, se recomandă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ărcarea completă a bateriei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înainte de utilizare.</w:t>
      </w:r>
    </w:p>
    <w:p>
      <w:pPr>
        <w:spacing w:before="0" w:after="0" w:line="240"/>
        <w:ind w:right="0" w:left="680" w:hanging="26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2) Bateria trebuie p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ăstrată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într-un mediu rece, uscat.</w:t>
      </w:r>
    </w:p>
    <w:p>
      <w:pPr>
        <w:spacing w:before="0" w:after="0" w:line="240"/>
        <w:ind w:right="0" w:left="680" w:hanging="26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3) Depozitarea trebuie evitat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 procesul de a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șezare a obiectelor de-a lungul electrozilor care vor fi conectați direct.</w:t>
      </w:r>
    </w:p>
    <w:p>
      <w:pPr>
        <w:spacing w:before="0" w:after="0" w:line="240"/>
        <w:ind w:right="0" w:left="680" w:hanging="26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4) Se interzice folosirea bateriei lâng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 surse de căldură.</w:t>
      </w:r>
    </w:p>
    <w:p>
      <w:pPr>
        <w:spacing w:before="0" w:after="0" w:line="240"/>
        <w:ind w:right="0" w:left="680" w:hanging="26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5) Dezasamblarea bateriei este interzis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ă.</w:t>
      </w:r>
    </w:p>
    <w:p>
      <w:pPr>
        <w:spacing w:before="0" w:after="180" w:line="240"/>
        <w:ind w:right="0" w:left="680" w:hanging="26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6) Se interzice modificarea bateriilor.</w:t>
      </w:r>
    </w:p>
    <w:p>
      <w:pPr>
        <w:numPr>
          <w:ilvl w:val="0"/>
          <w:numId w:val="164"/>
        </w:numPr>
        <w:tabs>
          <w:tab w:val="left" w:pos="378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Not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</w:t>
      </w:r>
    </w:p>
    <w:p>
      <w:pPr>
        <w:spacing w:before="0" w:after="0" w:line="240"/>
        <w:ind w:right="0" w:left="680" w:hanging="26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1) Dac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 se constată că bateria este deformată sau că se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ălzește, trebuie să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înceta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ți să o folosiți și să contactați compania sau departamentul de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între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ținere pentru ajutor.</w:t>
      </w:r>
    </w:p>
    <w:p>
      <w:pPr>
        <w:spacing w:before="0" w:after="0" w:line="240"/>
        <w:ind w:right="0" w:left="680" w:hanging="26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2) În caz de incendiu, nu utiliza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ți apă direct pentru a stinge incendiul provocat de baterie, se recomandă ACOPERIREA cu nisip, stingătorul de incendiu cu spumă și o 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ârp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 groasă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înmuiat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 ap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 și metodele de stingere a incendiului de tratare a solventului organic.</w:t>
      </w:r>
    </w:p>
    <w:p>
      <w:pPr>
        <w:spacing w:before="0" w:after="0" w:line="240"/>
        <w:ind w:right="0" w:left="680" w:hanging="26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3) Deteriorarea ca urmare a depozit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ării sau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ărcării incorecte nu va fi acoperită de garanție.</w:t>
      </w:r>
    </w:p>
    <w:p>
      <w:pPr>
        <w:spacing w:before="0" w:after="0" w:line="240"/>
        <w:ind w:right="0" w:left="680" w:hanging="26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4) Bateriile nu pot fi aruncate arbitrar.</w:t>
      </w:r>
    </w:p>
    <w:p>
      <w:pPr>
        <w:spacing w:before="0" w:after="0" w:line="300"/>
        <w:ind w:right="0" w:left="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30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30"/>
          <w:u w:val="single"/>
          <w:shd w:fill="auto" w:val="clear"/>
        </w:rPr>
        <w:t xml:space="preserve">III Inspec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30"/>
          <w:u w:val="single"/>
          <w:shd w:fill="auto" w:val="clear"/>
        </w:rPr>
        <w:t xml:space="preserve">ția, curățarea și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30"/>
          <w:u w:val="single"/>
          <w:shd w:fill="auto" w:val="clear"/>
        </w:rPr>
        <w:t xml:space="preserve">între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30"/>
          <w:u w:val="single"/>
          <w:shd w:fill="auto" w:val="clear"/>
        </w:rPr>
        <w:t xml:space="preserve">ținerea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1. Se vor efectua în mod regulat sau zilnic</w:t>
      </w:r>
    </w:p>
    <w:p>
      <w:pPr>
        <w:spacing w:before="0" w:after="0" w:line="240"/>
        <w:ind w:right="0" w:left="680" w:hanging="26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1) Re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țineți că acestea trebuie efectuate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într-un loc sigur.</w:t>
      </w:r>
    </w:p>
    <w:p>
      <w:pPr>
        <w:spacing w:before="0" w:after="0" w:line="240"/>
        <w:ind w:right="0" w:left="680" w:hanging="26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2) În cazul în care a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ți lăsat vehiculul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într-o pozi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ție anormală verificați dacă modul de funcționare este afectat.</w:t>
      </w:r>
    </w:p>
    <w:p>
      <w:pPr>
        <w:spacing w:before="0" w:after="0" w:line="240"/>
        <w:ind w:right="0" w:left="680" w:hanging="26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3) Efectul de frânare: maneta de frân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 este orientată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 jos, verifica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ți distanța, dacă puteți fr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âna normal.</w:t>
      </w:r>
    </w:p>
    <w:p>
      <w:pPr>
        <w:spacing w:before="0" w:after="0" w:line="240"/>
        <w:ind w:right="0" w:left="680" w:hanging="26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4) Verifica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ți dacă prezintă fisuri, deteriorări, cauciucuri cu o formă anormală, dacă sunt străpunse de metal, piatră, sticlă și alte obiecte ascuțite; Ad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âncimea anvelopelor canelate, anvelopele trebuie s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 fie schimbate cu unele noi atunci 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ând sunt uzate în propor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ție de două treimi;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 func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ție de starea cauciucului la contactul cu solul, verificați presiunea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 pneuri, valorile normale ale presiunii sunt de 1,5 kg/cm2.</w:t>
      </w:r>
    </w:p>
    <w:p>
      <w:pPr>
        <w:spacing w:before="0" w:after="0" w:line="240"/>
        <w:ind w:right="0" w:left="680" w:hanging="26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5) Tensiunea de alimentare indic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ă dacă verificarea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 conformitate cu articolul 3 (în capitolul 4, punctul 2) s-a efectuat integral.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8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8"/>
          <w:u w:val="single"/>
          <w:shd w:fill="auto" w:val="clear"/>
        </w:rPr>
        <w:t xml:space="preserve">-</w:t>
      </w:r>
      <w:r>
        <w:rPr>
          <w:rFonts w:ascii="Calibri" w:hAnsi="Calibri" w:cs="Calibri" w:eastAsia="Calibri"/>
          <w:color w:val="000000"/>
          <w:spacing w:val="0"/>
          <w:position w:val="0"/>
          <w:sz w:val="16"/>
          <w:u w:val="single"/>
          <w:shd w:fill="auto" w:val="clear"/>
        </w:rPr>
        <w:t xml:space="preserve">09</w:t>
      </w:r>
      <w:r>
        <w:rPr>
          <w:rFonts w:ascii="Calibri" w:hAnsi="Calibri" w:cs="Calibri" w:eastAsia="Calibri"/>
          <w:color w:val="000000"/>
          <w:spacing w:val="0"/>
          <w:position w:val="0"/>
          <w:sz w:val="8"/>
          <w:u w:val="single"/>
          <w:shd w:fill="auto" w:val="clear"/>
        </w:rPr>
        <w:t xml:space="preserve">-</w:t>
      </w:r>
    </w:p>
    <w:p>
      <w:pPr>
        <w:spacing w:before="0" w:after="0" w:line="240"/>
        <w:ind w:right="0" w:left="0" w:firstLine="0"/>
        <w:jc w:val="left"/>
        <w:rPr>
          <w:rFonts w:ascii="Microsoft Sans Serif" w:hAnsi="Microsoft Sans Serif" w:cs="Microsoft Sans Serif" w:eastAsia="Microsoft Sans Serif"/>
          <w:color w:val="000000"/>
          <w:spacing w:val="0"/>
          <w:position w:val="0"/>
          <w:sz w:val="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Microsoft Sans Serif" w:hAnsi="Microsoft Sans Serif" w:cs="Microsoft Sans Serif" w:eastAsia="Microsoft Sans Serif"/>
          <w:color w:val="000000"/>
          <w:spacing w:val="0"/>
          <w:position w:val="0"/>
          <w:sz w:val="2"/>
          <w:shd w:fill="auto" w:val="clear"/>
        </w:rPr>
      </w:pPr>
    </w:p>
    <w:p>
      <w:pPr>
        <w:spacing w:before="0" w:after="0" w:line="240"/>
        <w:ind w:right="580" w:left="420" w:hanging="24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6) Verificarea sistemului de direc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ție: sus, jos,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înainte, înapoi, stânga, ghidon dreapta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și furcă frontală, direcție elastică moderată, flexibilă, dacă există un sunet tactil, dacă sistemul de direcție este slăbit, dacă prezintă sunete ciudate și alte probleme, vă rugăm să contactați dealerii, pentru a vă oferi cel mai bun serviciu post-v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ânzare.</w:t>
      </w:r>
    </w:p>
    <w:p>
      <w:pPr>
        <w:spacing w:before="0" w:after="0" w:line="240"/>
        <w:ind w:right="0" w:left="420" w:hanging="24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7) Puntea din fa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  <w:t xml:space="preserve">ță și din spate este slăbită.</w:t>
      </w:r>
    </w:p>
    <w:p>
      <w:pPr>
        <w:spacing w:before="0" w:after="0" w:line="300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30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30"/>
          <w:u w:val="single"/>
          <w:shd w:fill="auto" w:val="clear"/>
        </w:rPr>
        <w:t xml:space="preserve">IV Erori comune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30"/>
          <w:u w:val="single"/>
          <w:shd w:fill="auto" w:val="clear"/>
        </w:rPr>
        <w:t xml:space="preserve">și metoda de eliminare</w:t>
      </w:r>
    </w:p>
    <w:tbl>
      <w:tblPr>
        <w:tblInd w:w="10" w:type="dxa"/>
      </w:tblPr>
      <w:tblGrid>
        <w:gridCol w:w="485"/>
        <w:gridCol w:w="1733"/>
        <w:gridCol w:w="2227"/>
        <w:gridCol w:w="1800"/>
      </w:tblGrid>
      <w:tr>
        <w:trPr>
          <w:trHeight w:val="682" w:hRule="auto"/>
          <w:jc w:val="left"/>
        </w:trPr>
        <w:tc>
          <w:tcPr>
            <w:tcW w:w="48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000000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FFFFFF"/>
                <w:spacing w:val="0"/>
                <w:position w:val="0"/>
                <w:sz w:val="22"/>
                <w:u w:val="single"/>
                <w:shd w:fill="auto" w:val="clear"/>
              </w:rPr>
              <w:t xml:space="preserve">Nr.</w:t>
            </w:r>
          </w:p>
        </w:tc>
        <w:tc>
          <w:tcPr>
            <w:tcW w:w="173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000000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0" w:line="240"/>
              <w:ind w:right="0" w:left="26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FFFFFF"/>
                <w:spacing w:val="0"/>
                <w:position w:val="0"/>
                <w:sz w:val="22"/>
                <w:u w:val="single"/>
                <w:shd w:fill="auto" w:val="clear"/>
              </w:rPr>
              <w:t xml:space="preserve">Performan</w:t>
            </w:r>
            <w:r>
              <w:rPr>
                <w:rFonts w:ascii="Calibri" w:hAnsi="Calibri" w:cs="Calibri" w:eastAsia="Calibri"/>
                <w:b/>
                <w:color w:val="FFFFFF"/>
                <w:spacing w:val="0"/>
                <w:position w:val="0"/>
                <w:sz w:val="22"/>
                <w:u w:val="single"/>
                <w:shd w:fill="auto" w:val="clear"/>
              </w:rPr>
              <w:t xml:space="preserve">ță</w:t>
            </w:r>
          </w:p>
        </w:tc>
        <w:tc>
          <w:tcPr>
            <w:tcW w:w="222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000000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FFFFFF"/>
                <w:spacing w:val="0"/>
                <w:position w:val="0"/>
                <w:sz w:val="22"/>
                <w:u w:val="single"/>
                <w:shd w:fill="auto" w:val="clear"/>
              </w:rPr>
              <w:t xml:space="preserve">Cauza</w:t>
            </w:r>
          </w:p>
        </w:tc>
        <w:tc>
          <w:tcPr>
            <w:tcW w:w="18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000000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FFFFFF"/>
                <w:spacing w:val="0"/>
                <w:position w:val="0"/>
                <w:sz w:val="22"/>
                <w:u w:val="single"/>
                <w:shd w:fill="auto" w:val="clear"/>
              </w:rPr>
              <w:t xml:space="preserve">Solu</w:t>
            </w:r>
            <w:r>
              <w:rPr>
                <w:rFonts w:ascii="Calibri" w:hAnsi="Calibri" w:cs="Calibri" w:eastAsia="Calibri"/>
                <w:b/>
                <w:color w:val="FFFFFF"/>
                <w:spacing w:val="0"/>
                <w:position w:val="0"/>
                <w:sz w:val="22"/>
                <w:u w:val="single"/>
                <w:shd w:fill="auto" w:val="clear"/>
              </w:rPr>
              <w:t xml:space="preserve">ţie</w:t>
            </w:r>
          </w:p>
        </w:tc>
      </w:tr>
      <w:tr>
        <w:trPr>
          <w:trHeight w:val="1397" w:hRule="auto"/>
          <w:jc w:val="left"/>
        </w:trPr>
        <w:tc>
          <w:tcPr>
            <w:tcW w:w="48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22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u w:val="single"/>
                <w:shd w:fill="auto" w:val="clear"/>
              </w:rPr>
              <w:t xml:space="preserve">1</w:t>
            </w:r>
          </w:p>
        </w:tc>
        <w:tc>
          <w:tcPr>
            <w:tcW w:w="1733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18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Eroare de reglare a vitezei sau viteza maxim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ă este redusă</w:t>
            </w:r>
          </w:p>
        </w:tc>
        <w:tc>
          <w:tcPr>
            <w:tcW w:w="2227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0" w:line="240"/>
              <w:ind w:right="0" w:left="260" w:hanging="260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u w:val="single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1) Tensiunea bateriei este prea mic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ă</w:t>
            </w:r>
          </w:p>
          <w:p>
            <w:pPr>
              <w:spacing w:before="0" w:after="0" w:line="240"/>
              <w:ind w:right="0" w:left="260" w:hanging="260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u w:val="single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2) Viteza nu poate fi controlat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ă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în timpul virajelor;</w:t>
            </w:r>
          </w:p>
          <w:p>
            <w:pPr>
              <w:spacing w:before="0" w:after="0" w:line="240"/>
              <w:ind w:right="0" w:left="260" w:hanging="260"/>
              <w:jc w:val="left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3) Viteza de transfer în arc este blocat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ă sau se defectează;</w:t>
            </w:r>
          </w:p>
        </w:tc>
        <w:tc>
          <w:tcPr>
            <w:tcW w:w="1800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1) Verifica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ți dacă bateria este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înc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ărcată complet 2) Căutați distribuitori pentru a efectua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înlocuirea;</w:t>
            </w:r>
          </w:p>
        </w:tc>
      </w:tr>
      <w:tr>
        <w:trPr>
          <w:trHeight w:val="1426" w:hRule="auto"/>
          <w:jc w:val="left"/>
        </w:trPr>
        <w:tc>
          <w:tcPr>
            <w:tcW w:w="485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22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u w:val="single"/>
                <w:shd w:fill="auto" w:val="clear"/>
              </w:rPr>
              <w:t xml:space="preserve">2</w:t>
            </w:r>
          </w:p>
        </w:tc>
        <w:tc>
          <w:tcPr>
            <w:tcW w:w="1733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18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Puterea motorului nu func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ționează</w:t>
            </w:r>
          </w:p>
        </w:tc>
        <w:tc>
          <w:tcPr>
            <w:tcW w:w="2227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0" w:line="240"/>
              <w:ind w:right="0" w:left="260" w:hanging="260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u w:val="single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1) Conexiunea bateriei este sl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ăbită;</w:t>
            </w:r>
          </w:p>
          <w:p>
            <w:pPr>
              <w:spacing w:before="0" w:after="0" w:line="240"/>
              <w:ind w:right="0" w:left="260" w:hanging="260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u w:val="single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2) Viteza nu poate fi controlat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ă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în timpul virajelor;</w:t>
            </w:r>
          </w:p>
          <w:p>
            <w:pPr>
              <w:spacing w:before="0" w:after="0" w:line="240"/>
              <w:ind w:right="0" w:left="260" w:hanging="260"/>
              <w:jc w:val="left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3) Conducta de ie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șire a motorului este slăbită sau deteriorată;</w:t>
            </w:r>
          </w:p>
        </w:tc>
        <w:tc>
          <w:tcPr>
            <w:tcW w:w="1800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u w:val="single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1) Reconecta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ți 2) Căutați distribuitori pentru a efectua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înlocuirea;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3) Efectua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ți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între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ținerea</w:t>
            </w:r>
          </w:p>
        </w:tc>
      </w:tr>
      <w:tr>
        <w:trPr>
          <w:trHeight w:val="1752" w:hRule="auto"/>
          <w:jc w:val="left"/>
        </w:trPr>
        <w:tc>
          <w:tcPr>
            <w:tcW w:w="485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22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u w:val="single"/>
                <w:shd w:fill="auto" w:val="clear"/>
              </w:rPr>
              <w:t xml:space="preserve">3</w:t>
            </w:r>
          </w:p>
        </w:tc>
        <w:tc>
          <w:tcPr>
            <w:tcW w:w="1733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18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Blocarea intervalului de kilometraj</w:t>
            </w:r>
          </w:p>
        </w:tc>
        <w:tc>
          <w:tcPr>
            <w:tcW w:w="2227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u w:val="single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1) Presiunea din pneuri nu este sigur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ă; 2)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Înc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ărcarea este sub valoarea normală sau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înc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ărcătorul funcționează defectuos;</w:t>
            </w:r>
          </w:p>
          <w:p>
            <w:pPr>
              <w:spacing w:before="0" w:after="0" w:line="240"/>
              <w:ind w:right="0" w:left="260" w:hanging="260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u w:val="single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3) Bateria s-a învechit sau este deteriorat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ă;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4) Condi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ții rutiere complexe;</w:t>
            </w:r>
          </w:p>
        </w:tc>
        <w:tc>
          <w:tcPr>
            <w:tcW w:w="1800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0" w:line="240"/>
              <w:ind w:right="0" w:left="280" w:hanging="280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u w:val="single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1) Asigura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ți-vă că presiunea pneurilor este corectă;</w:t>
            </w:r>
          </w:p>
          <w:p>
            <w:pPr>
              <w:spacing w:before="0" w:after="0" w:line="240"/>
              <w:ind w:right="0" w:left="280" w:hanging="280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u w:val="single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2) Înc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ărcați complet sau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înlocui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ți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înc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ărcătorul;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u w:val="single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3) Înlocui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ți bateria;</w:t>
            </w:r>
          </w:p>
          <w:p>
            <w:pPr>
              <w:spacing w:before="0" w:after="0" w:line="240"/>
              <w:ind w:right="0" w:left="0" w:hanging="280"/>
              <w:jc w:val="both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4) Circula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ți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în condi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ții normale de drum;</w:t>
            </w:r>
          </w:p>
        </w:tc>
      </w:tr>
      <w:tr>
        <w:trPr>
          <w:trHeight w:val="1416" w:hRule="auto"/>
          <w:jc w:val="left"/>
        </w:trPr>
        <w:tc>
          <w:tcPr>
            <w:tcW w:w="485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22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u w:val="single"/>
                <w:shd w:fill="auto" w:val="clear"/>
              </w:rPr>
              <w:t xml:space="preserve">4</w:t>
            </w:r>
          </w:p>
        </w:tc>
        <w:tc>
          <w:tcPr>
            <w:tcW w:w="1733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18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Înc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ărcătorul nu funcționează</w:t>
            </w:r>
          </w:p>
        </w:tc>
        <w:tc>
          <w:tcPr>
            <w:tcW w:w="2227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1) Priza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și conexiunea la mufă sunt slăbite; 2) Siguranța din compartimentul bateriei a explodat; 3) Cablul a căzut;</w:t>
            </w:r>
          </w:p>
        </w:tc>
        <w:tc>
          <w:tcPr>
            <w:tcW w:w="1800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280" w:hanging="280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u w:val="single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1) Asigura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ți-vă că priza și mufa sunt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în stare bun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ă;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2) Înlocui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ți siguranța; 3) Fixați cablul;</w:t>
            </w:r>
          </w:p>
        </w:tc>
      </w:tr>
      <w:tr>
        <w:trPr>
          <w:trHeight w:val="835" w:hRule="auto"/>
          <w:jc w:val="left"/>
        </w:trPr>
        <w:tc>
          <w:tcPr>
            <w:tcW w:w="485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22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u w:val="single"/>
                <w:shd w:fill="auto" w:val="clear"/>
              </w:rPr>
              <w:t xml:space="preserve">5</w:t>
            </w:r>
          </w:p>
        </w:tc>
        <w:tc>
          <w:tcPr>
            <w:tcW w:w="1733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18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Alte erori</w:t>
            </w:r>
          </w:p>
        </w:tc>
        <w:tc>
          <w:tcPr>
            <w:tcW w:w="2227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Eroarea nu poate fi identificat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ă</w:t>
            </w:r>
          </w:p>
        </w:tc>
        <w:tc>
          <w:tcPr>
            <w:tcW w:w="1800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C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ăutați distribuitori sau depozite de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între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ținere profesională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8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8"/>
          <w:u w:val="single"/>
          <w:shd w:fill="auto" w:val="clear"/>
        </w:rPr>
        <w:t xml:space="preserve">-</w:t>
      </w:r>
      <w:r>
        <w:rPr>
          <w:rFonts w:ascii="Calibri" w:hAnsi="Calibri" w:cs="Calibri" w:eastAsia="Calibri"/>
          <w:color w:val="000000"/>
          <w:spacing w:val="0"/>
          <w:position w:val="0"/>
          <w:sz w:val="16"/>
          <w:u w:val="single"/>
          <w:shd w:fill="auto" w:val="clear"/>
        </w:rPr>
        <w:t xml:space="preserve">10</w:t>
      </w:r>
      <w:r>
        <w:rPr>
          <w:rFonts w:ascii="Calibri" w:hAnsi="Calibri" w:cs="Calibri" w:eastAsia="Calibri"/>
          <w:color w:val="000000"/>
          <w:spacing w:val="0"/>
          <w:position w:val="0"/>
          <w:sz w:val="8"/>
          <w:u w:val="single"/>
          <w:shd w:fill="auto" w:val="clear"/>
        </w:rPr>
        <w:t xml:space="preserve">-</w:t>
      </w:r>
    </w:p>
    <w:p>
      <w:pPr>
        <w:spacing w:before="0" w:after="0" w:line="240"/>
        <w:ind w:right="0" w:left="0" w:firstLine="0"/>
        <w:jc w:val="left"/>
        <w:rPr>
          <w:rFonts w:ascii="Microsoft Sans Serif" w:hAnsi="Microsoft Sans Serif" w:cs="Microsoft Sans Serif" w:eastAsia="Microsoft Sans Serif"/>
          <w:color w:val="000000"/>
          <w:spacing w:val="0"/>
          <w:position w:val="0"/>
          <w:sz w:val="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Microsoft Sans Serif" w:hAnsi="Microsoft Sans Serif" w:cs="Microsoft Sans Serif" w:eastAsia="Microsoft Sans Serif"/>
          <w:color w:val="000000"/>
          <w:spacing w:val="0"/>
          <w:position w:val="0"/>
          <w:sz w:val="2"/>
          <w:shd w:fill="auto" w:val="clear"/>
        </w:rPr>
      </w:pPr>
      <w:r>
        <w:object w:dxaOrig="507" w:dyaOrig="1631">
          <v:rect xmlns:o="urn:schemas-microsoft-com:office:office" xmlns:v="urn:schemas-microsoft-com:vml" id="rectole0000000007" style="width:25.350000pt;height:81.5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0" w:line="760"/>
        <w:ind w:right="0" w:left="0" w:firstLine="0"/>
        <w:jc w:val="left"/>
        <w:rPr>
          <w:rFonts w:ascii="Franklin Gothic Book" w:hAnsi="Franklin Gothic Book" w:cs="Franklin Gothic Book" w:eastAsia="Franklin Gothic Book"/>
          <w:color w:val="000000"/>
          <w:spacing w:val="0"/>
          <w:position w:val="0"/>
          <w:sz w:val="76"/>
          <w:u w:val="single"/>
          <w:shd w:fill="auto" w:val="clear"/>
        </w:rPr>
      </w:pPr>
      <w:r>
        <w:rPr>
          <w:rFonts w:ascii="Franklin Gothic Book" w:hAnsi="Franklin Gothic Book" w:cs="Franklin Gothic Book" w:eastAsia="Franklin Gothic Book"/>
          <w:color w:val="000000"/>
          <w:spacing w:val="0"/>
          <w:position w:val="0"/>
          <w:sz w:val="76"/>
          <w:u w:val="single"/>
          <w:shd w:fill="auto" w:val="clear"/>
        </w:rPr>
        <w:t xml:space="preserve">CAPITOLUL 5</w:t>
      </w:r>
    </w:p>
    <w:p>
      <w:pPr>
        <w:spacing w:before="0" w:after="0" w:line="300"/>
        <w:ind w:right="0" w:left="0" w:firstLine="0"/>
        <w:jc w:val="left"/>
        <w:rPr>
          <w:rFonts w:ascii="Franklin Gothic Book" w:hAnsi="Franklin Gothic Book" w:cs="Franklin Gothic Book" w:eastAsia="Franklin Gothic Book"/>
          <w:i/>
          <w:color w:val="000000"/>
          <w:spacing w:val="-20"/>
          <w:position w:val="0"/>
          <w:sz w:val="30"/>
          <w:u w:val="single"/>
          <w:shd w:fill="auto" w:val="clear"/>
        </w:rPr>
      </w:pPr>
      <w:r>
        <w:rPr>
          <w:rFonts w:ascii="Franklin Gothic Book" w:hAnsi="Franklin Gothic Book" w:cs="Franklin Gothic Book" w:eastAsia="Franklin Gothic Book"/>
          <w:i/>
          <w:color w:val="000000"/>
          <w:spacing w:val="-20"/>
          <w:position w:val="0"/>
          <w:sz w:val="30"/>
          <w:u w:val="single"/>
          <w:shd w:fill="auto" w:val="clear"/>
        </w:rPr>
        <w:t xml:space="preserve">Principiul electric</w:t>
      </w:r>
      <w:r>
        <w:rPr>
          <w:rFonts w:ascii="Franklin Gothic Book" w:hAnsi="Franklin Gothic Book" w:cs="Franklin Gothic Book" w:eastAsia="Franklin Gothic Book"/>
          <w:i/>
          <w:color w:val="000000"/>
          <w:spacing w:val="0"/>
          <w:position w:val="0"/>
          <w:sz w:val="26"/>
          <w:u w:val="single"/>
          <w:shd w:fill="auto" w:val="clear"/>
        </w:rPr>
        <w:t xml:space="preserve"> </w:t>
      </w:r>
      <w:r>
        <w:rPr>
          <w:rFonts w:ascii="Segoe UI Symbol" w:hAnsi="Segoe UI Symbol" w:cs="Segoe UI Symbol" w:eastAsia="Segoe UI Symbol"/>
          <w:i/>
          <w:color w:val="000000"/>
          <w:spacing w:val="0"/>
          <w:position w:val="0"/>
          <w:sz w:val="26"/>
          <w:u w:val="single"/>
          <w:shd w:fill="auto" w:val="clear"/>
        </w:rPr>
        <w:t xml:space="preserve">►</w:t>
      </w:r>
    </w:p>
    <w:p>
      <w:pPr>
        <w:spacing w:before="0" w:after="0" w:line="240"/>
        <w:ind w:right="0" w:left="0" w:firstLine="0"/>
        <w:jc w:val="left"/>
        <w:rPr>
          <w:rFonts w:ascii="Microsoft Sans Serif" w:hAnsi="Microsoft Sans Serif" w:cs="Microsoft Sans Serif" w:eastAsia="Microsoft Sans Serif"/>
          <w:color w:val="000000"/>
          <w:spacing w:val="0"/>
          <w:position w:val="0"/>
          <w:sz w:val="2"/>
          <w:shd w:fill="auto" w:val="clear"/>
        </w:rPr>
      </w:pPr>
      <w:r>
        <w:object w:dxaOrig="507" w:dyaOrig="1631">
          <v:rect xmlns:o="urn:schemas-microsoft-com:office:office" xmlns:v="urn:schemas-microsoft-com:vml" id="rectole0000000008" style="width:25.350000pt;height:81.5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0" w:line="760"/>
        <w:ind w:right="0" w:left="0" w:firstLine="0"/>
        <w:jc w:val="left"/>
        <w:rPr>
          <w:rFonts w:ascii="Franklin Gothic Book" w:hAnsi="Franklin Gothic Book" w:cs="Franklin Gothic Book" w:eastAsia="Franklin Gothic Book"/>
          <w:color w:val="000000"/>
          <w:spacing w:val="0"/>
          <w:position w:val="0"/>
          <w:sz w:val="76"/>
          <w:u w:val="single"/>
          <w:shd w:fill="auto" w:val="clear"/>
        </w:rPr>
      </w:pPr>
      <w:r>
        <w:rPr>
          <w:rFonts w:ascii="Franklin Gothic Book" w:hAnsi="Franklin Gothic Book" w:cs="Franklin Gothic Book" w:eastAsia="Franklin Gothic Book"/>
          <w:color w:val="000000"/>
          <w:spacing w:val="0"/>
          <w:position w:val="0"/>
          <w:sz w:val="76"/>
          <w:u w:val="single"/>
          <w:shd w:fill="auto" w:val="clear"/>
        </w:rPr>
        <w:t xml:space="preserve">CAPITOLUL 6</w:t>
      </w:r>
    </w:p>
    <w:p>
      <w:pPr>
        <w:spacing w:before="0" w:after="0" w:line="300"/>
        <w:ind w:right="0" w:left="0" w:firstLine="0"/>
        <w:jc w:val="left"/>
        <w:rPr>
          <w:rFonts w:ascii="Franklin Gothic Book" w:hAnsi="Franklin Gothic Book" w:cs="Franklin Gothic Book" w:eastAsia="Franklin Gothic Book"/>
          <w:i/>
          <w:color w:val="000000"/>
          <w:spacing w:val="-20"/>
          <w:position w:val="0"/>
          <w:sz w:val="30"/>
          <w:u w:val="single"/>
          <w:shd w:fill="auto" w:val="clear"/>
        </w:rPr>
      </w:pPr>
      <w:r>
        <w:rPr>
          <w:rFonts w:ascii="Franklin Gothic Book" w:hAnsi="Franklin Gothic Book" w:cs="Franklin Gothic Book" w:eastAsia="Franklin Gothic Book"/>
          <w:i/>
          <w:color w:val="000000"/>
          <w:spacing w:val="-20"/>
          <w:position w:val="0"/>
          <w:sz w:val="30"/>
          <w:u w:val="single"/>
          <w:shd w:fill="auto" w:val="clear"/>
        </w:rPr>
        <w:t xml:space="preserve">Asigurarea calit</w:t>
      </w:r>
      <w:r>
        <w:rPr>
          <w:rFonts w:ascii="Calibri" w:hAnsi="Calibri" w:cs="Calibri" w:eastAsia="Calibri"/>
          <w:i/>
          <w:color w:val="000000"/>
          <w:spacing w:val="-20"/>
          <w:position w:val="0"/>
          <w:sz w:val="30"/>
          <w:u w:val="single"/>
          <w:shd w:fill="auto" w:val="clear"/>
        </w:rPr>
        <w:t xml:space="preserve">ății și a asistenței post-v</w:t>
      </w:r>
      <w:r>
        <w:rPr>
          <w:rFonts w:ascii="Franklin Gothic Book" w:hAnsi="Franklin Gothic Book" w:cs="Franklin Gothic Book" w:eastAsia="Franklin Gothic Book"/>
          <w:i/>
          <w:color w:val="000000"/>
          <w:spacing w:val="-20"/>
          <w:position w:val="0"/>
          <w:sz w:val="30"/>
          <w:u w:val="single"/>
          <w:shd w:fill="auto" w:val="clear"/>
        </w:rPr>
        <w:t xml:space="preserve">ânzare </w:t>
      </w:r>
      <w:r>
        <w:rPr>
          <w:rFonts w:ascii="Segoe UI Symbol" w:hAnsi="Segoe UI Symbol" w:cs="Segoe UI Symbol" w:eastAsia="Segoe UI Symbol"/>
          <w:i/>
          <w:color w:val="000000"/>
          <w:spacing w:val="-20"/>
          <w:position w:val="0"/>
          <w:sz w:val="30"/>
          <w:u w:val="single"/>
          <w:shd w:fill="auto" w:val="clear"/>
        </w:rPr>
        <w:t xml:space="preserve">►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30"/>
          <w:u w:val="single"/>
          <w:shd w:fill="auto" w:val="clear"/>
        </w:rPr>
      </w:pPr>
      <w:r>
        <w:rPr>
          <w:rFonts w:ascii="Segoe UI Symbol" w:hAnsi="Segoe UI Symbol" w:cs="Segoe UI Symbol" w:eastAsia="Segoe UI Symbol"/>
          <w:b/>
          <w:color w:val="000000"/>
          <w:spacing w:val="0"/>
          <w:position w:val="0"/>
          <w:sz w:val="21"/>
          <w:u w:val="single"/>
          <w:shd w:fill="auto" w:val="clear"/>
        </w:rPr>
        <w:t xml:space="preserve">►</w:t>
      </w:r>
    </w:p>
    <w:p>
      <w:pPr>
        <w:spacing w:before="0" w:after="0" w:line="240"/>
        <w:ind w:right="0" w:left="0" w:firstLine="460"/>
        <w:jc w:val="left"/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În conformitate cu drepturile 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și interesele consumatorilor din Republica Populară Chineză există o lege 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„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dispozi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ția legală, cu referire la documentul relevant emis de biroul de stat de supraveghere tehnică pentru a proteja 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în mod eficient drepturile 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și interesele legitime ale consumatorilor, pentru a 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îmbun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ătăți calitatea produsului 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în sistemul de r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ăspundere civilă, de asemenea, pentru a facilita obligațiile și responsabilitățile cu privire la deplasare și la cele 3 pachete (reparație, 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înlocuire sau returnare), în baza cardului de garan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ție pentru a vinde unități auto desemnate de departamentul de 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între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ținere care se bucură de un serviciu de 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„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3 garan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ții" cu dispoziții specifice, după cum urmează:</w:t>
      </w:r>
    </w:p>
    <w:p>
      <w:pPr>
        <w:spacing w:before="0" w:after="0" w:line="240"/>
        <w:ind w:right="0" w:left="0" w:firstLine="0"/>
        <w:jc w:val="left"/>
        <w:rPr>
          <w:rFonts w:ascii="Franklin Gothic Book" w:hAnsi="Franklin Gothic Book" w:cs="Franklin Gothic Book" w:eastAsia="Franklin Gothic Book"/>
          <w:color w:val="000000"/>
          <w:spacing w:val="30"/>
          <w:position w:val="0"/>
          <w:sz w:val="10"/>
          <w:u w:val="single"/>
          <w:shd w:fill="auto" w:val="clear"/>
        </w:rPr>
      </w:pPr>
      <w:r>
        <w:rPr>
          <w:rFonts w:ascii="Franklin Gothic Book" w:hAnsi="Franklin Gothic Book" w:cs="Franklin Gothic Book" w:eastAsia="Franklin Gothic Book"/>
          <w:color w:val="000000"/>
          <w:spacing w:val="30"/>
          <w:position w:val="0"/>
          <w:sz w:val="10"/>
          <w:u w:val="single"/>
          <w:shd w:fill="auto" w:val="clear"/>
        </w:rPr>
        <w:t xml:space="preserve">1.</w:t>
      </w:r>
    </w:p>
    <w:p>
      <w:pPr>
        <w:spacing w:before="0" w:after="0" w:line="240"/>
        <w:ind w:right="0" w:left="0" w:firstLine="0"/>
        <w:jc w:val="left"/>
        <w:rPr>
          <w:rFonts w:ascii="Microsoft Sans Serif" w:hAnsi="Microsoft Sans Serif" w:cs="Microsoft Sans Serif" w:eastAsia="Microsoft Sans Serif"/>
          <w:color w:val="000000"/>
          <w:spacing w:val="0"/>
          <w:position w:val="0"/>
          <w:sz w:val="2"/>
          <w:shd w:fill="auto" w:val="clear"/>
        </w:rPr>
      </w:pPr>
      <w:r>
        <w:object w:dxaOrig="7939" w:dyaOrig="5570">
          <v:rect xmlns:o="urn:schemas-microsoft-com:office:office" xmlns:v="urn:schemas-microsoft-com:vml" id="rectole0000000009" style="width:396.950000pt;height:278.5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0" w:line="240"/>
        <w:ind w:right="0" w:left="0" w:firstLine="0"/>
        <w:jc w:val="left"/>
        <w:rPr>
          <w:rFonts w:ascii="Microsoft Sans Serif" w:hAnsi="Microsoft Sans Serif" w:cs="Microsoft Sans Serif" w:eastAsia="Microsoft Sans Serif"/>
          <w:color w:val="000000"/>
          <w:spacing w:val="0"/>
          <w:position w:val="0"/>
          <w:sz w:val="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Microsoft Sans Serif" w:hAnsi="Microsoft Sans Serif" w:cs="Microsoft Sans Serif" w:eastAsia="Microsoft Sans Serif"/>
          <w:color w:val="000000"/>
          <w:spacing w:val="0"/>
          <w:position w:val="0"/>
          <w:sz w:val="2"/>
          <w:shd w:fill="auto" w:val="clear"/>
        </w:rPr>
      </w:pPr>
    </w:p>
    <w:p>
      <w:pPr>
        <w:numPr>
          <w:ilvl w:val="0"/>
          <w:numId w:val="225"/>
        </w:numPr>
        <w:tabs>
          <w:tab w:val="left" w:pos="384" w:leader="none"/>
        </w:tabs>
        <w:spacing w:before="0" w:after="0" w:line="336"/>
        <w:ind w:right="52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30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30"/>
          <w:u w:val="single"/>
          <w:shd w:fill="auto" w:val="clear"/>
        </w:rPr>
        <w:t xml:space="preserve">"3 garan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30"/>
          <w:u w:val="single"/>
          <w:shd w:fill="auto" w:val="clear"/>
        </w:rPr>
        <w:t xml:space="preserve">ții”, pentru reparare,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30"/>
          <w:u w:val="single"/>
          <w:shd w:fill="auto" w:val="clear"/>
        </w:rPr>
        <w:t xml:space="preserve">înlocuire sau returnare</w:t>
      </w:r>
    </w:p>
    <w:p>
      <w:pPr>
        <w:spacing w:before="0" w:after="0" w:line="278"/>
        <w:ind w:right="520" w:left="640" w:hanging="220"/>
        <w:jc w:val="left"/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1) v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ă rugăm să verificați vehiculul atunci c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ând solicita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ți personalului de v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ânz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ări să furnizeze factura efectivă și cardul de garanție, precum și adresa unității de 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între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ținere și numărul de telefon.</w:t>
      </w:r>
    </w:p>
    <w:p>
      <w:pPr>
        <w:spacing w:before="0" w:after="0" w:line="278"/>
        <w:ind w:right="0" w:left="640" w:hanging="220"/>
        <w:jc w:val="left"/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2) dup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ă ce ați achiziționat un vehicul ar trebui să citiți instrucțiunile de utilizare pentru a stăp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âni metoda corect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ă de utilizare și de 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între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ținere zilnică și aspectele care necesită atenție</w:t>
      </w:r>
    </w:p>
    <w:p>
      <w:pPr>
        <w:spacing w:before="0" w:after="0" w:line="278"/>
        <w:ind w:right="0" w:left="42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3) verifica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ți modul de utilizare 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în conformitate cu manualele produsului în termen de 7 de zile de la data vânz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ării produselor 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în cazul în care nu func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ționează corect. Clientul poate alege 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înlocuirea sau repara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ția 3) 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în perioada de valabilitate a celor 3 garan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ții, 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în cazul utiliz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ării incorecte reparațiile nu se pot face 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în mod repetat, unit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ățile de reparații le vor efectua 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în baza eviden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țelor și a certificatelor de reparații, identificate prin intermediul serviciului post-v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ânzare de la sediul companiei, pot înlocui modelele de produse pentru consumatori, cu unele identice, în conformitate cu prevederile, costul de amortizare a înc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ărcării (2,7%), modul zilnic de utilizare a vehiculului, bateria nu poate fi 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înlocuit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ă.</w:t>
      </w:r>
    </w:p>
    <w:p>
      <w:pPr>
        <w:numPr>
          <w:ilvl w:val="0"/>
          <w:numId w:val="229"/>
        </w:numPr>
        <w:spacing w:before="0" w:after="0" w:line="300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30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30"/>
          <w:u w:val="single"/>
          <w:shd w:fill="auto" w:val="clear"/>
        </w:rPr>
        <w:t xml:space="preserve">Evaluarea garan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30"/>
          <w:u w:val="single"/>
          <w:shd w:fill="auto" w:val="clear"/>
        </w:rPr>
        <w:t xml:space="preserve">ției standard</w:t>
      </w:r>
    </w:p>
    <w:tbl>
      <w:tblPr>
        <w:tblInd w:w="10" w:type="dxa"/>
      </w:tblPr>
      <w:tblGrid>
        <w:gridCol w:w="538"/>
        <w:gridCol w:w="1056"/>
        <w:gridCol w:w="1848"/>
        <w:gridCol w:w="2064"/>
        <w:gridCol w:w="739"/>
      </w:tblGrid>
      <w:tr>
        <w:trPr>
          <w:trHeight w:val="682" w:hRule="auto"/>
          <w:jc w:val="left"/>
        </w:trPr>
        <w:tc>
          <w:tcPr>
            <w:tcW w:w="53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000000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0" w:line="240"/>
              <w:ind w:right="0" w:left="16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FFFFFF"/>
                <w:spacing w:val="0"/>
                <w:position w:val="0"/>
                <w:sz w:val="22"/>
                <w:u w:val="single"/>
                <w:shd w:fill="auto" w:val="clear"/>
              </w:rPr>
              <w:t xml:space="preserve">Nr.</w:t>
            </w:r>
          </w:p>
        </w:tc>
        <w:tc>
          <w:tcPr>
            <w:tcW w:w="105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000000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FFFFFF"/>
                <w:spacing w:val="0"/>
                <w:position w:val="0"/>
                <w:sz w:val="22"/>
                <w:u w:val="single"/>
                <w:shd w:fill="auto" w:val="clear"/>
              </w:rPr>
              <w:t xml:space="preserve">Pies</w:t>
            </w:r>
            <w:r>
              <w:rPr>
                <w:rFonts w:ascii="Calibri" w:hAnsi="Calibri" w:cs="Calibri" w:eastAsia="Calibri"/>
                <w:b/>
                <w:color w:val="FFFFFF"/>
                <w:spacing w:val="0"/>
                <w:position w:val="0"/>
                <w:sz w:val="22"/>
                <w:u w:val="single"/>
                <w:shd w:fill="auto" w:val="clear"/>
              </w:rPr>
              <w:t xml:space="preserve">ă</w:t>
            </w:r>
          </w:p>
        </w:tc>
        <w:tc>
          <w:tcPr>
            <w:tcW w:w="184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000000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0" w:line="240"/>
              <w:ind w:right="0" w:left="40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FFFFFF"/>
                <w:spacing w:val="0"/>
                <w:position w:val="0"/>
                <w:sz w:val="18"/>
                <w:u w:val="single"/>
                <w:shd w:fill="auto" w:val="clear"/>
              </w:rPr>
              <w:t xml:space="preserve">Înlocuire pies</w:t>
            </w:r>
            <w:r>
              <w:rPr>
                <w:rFonts w:ascii="Calibri" w:hAnsi="Calibri" w:cs="Calibri" w:eastAsia="Calibri"/>
                <w:b/>
                <w:color w:val="FFFFFF"/>
                <w:spacing w:val="0"/>
                <w:position w:val="0"/>
                <w:sz w:val="18"/>
                <w:u w:val="single"/>
                <w:shd w:fill="auto" w:val="clear"/>
              </w:rPr>
              <w:t xml:space="preserve">ă standard</w:t>
            </w:r>
          </w:p>
        </w:tc>
        <w:tc>
          <w:tcPr>
            <w:tcW w:w="206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000000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0" w:line="240"/>
              <w:ind w:right="0" w:left="52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FFFFFF"/>
                <w:spacing w:val="0"/>
                <w:position w:val="0"/>
                <w:sz w:val="18"/>
                <w:u w:val="single"/>
                <w:shd w:fill="auto" w:val="clear"/>
              </w:rPr>
              <w:t xml:space="preserve">Piesa standard nu poate fi înlocuit</w:t>
            </w:r>
            <w:r>
              <w:rPr>
                <w:rFonts w:ascii="Calibri" w:hAnsi="Calibri" w:cs="Calibri" w:eastAsia="Calibri"/>
                <w:b/>
                <w:color w:val="FFFFFF"/>
                <w:spacing w:val="0"/>
                <w:position w:val="0"/>
                <w:sz w:val="18"/>
                <w:u w:val="single"/>
                <w:shd w:fill="auto" w:val="clear"/>
              </w:rPr>
              <w:t xml:space="preserve">ă</w:t>
            </w:r>
          </w:p>
        </w:tc>
        <w:tc>
          <w:tcPr>
            <w:tcW w:w="73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000000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u w:val="single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FFFFFF"/>
                <w:spacing w:val="0"/>
                <w:position w:val="0"/>
                <w:sz w:val="18"/>
                <w:u w:val="single"/>
                <w:shd w:fill="auto" w:val="clear"/>
              </w:rPr>
              <w:t xml:space="preserve">Durata de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b/>
                <w:color w:val="FFFFFF"/>
                <w:spacing w:val="0"/>
                <w:position w:val="0"/>
                <w:sz w:val="18"/>
                <w:u w:val="single"/>
                <w:shd w:fill="auto" w:val="clear"/>
              </w:rPr>
              <w:t xml:space="preserve">înlocuire</w:t>
            </w:r>
          </w:p>
        </w:tc>
      </w:tr>
      <w:tr>
        <w:trPr>
          <w:trHeight w:val="696" w:hRule="auto"/>
          <w:jc w:val="left"/>
        </w:trPr>
        <w:tc>
          <w:tcPr>
            <w:tcW w:w="53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0" w:line="240"/>
              <w:ind w:right="0" w:left="24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u w:val="single"/>
                <w:shd w:fill="auto" w:val="clear"/>
              </w:rPr>
              <w:t xml:space="preserve">1</w:t>
            </w:r>
          </w:p>
        </w:tc>
        <w:tc>
          <w:tcPr>
            <w:tcW w:w="105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Sistem de control manual</w:t>
            </w:r>
          </w:p>
        </w:tc>
        <w:tc>
          <w:tcPr>
            <w:tcW w:w="1848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Rupere</w:t>
            </w:r>
          </w:p>
        </w:tc>
        <w:tc>
          <w:tcPr>
            <w:tcW w:w="2064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0" w:line="240"/>
              <w:ind w:right="0" w:left="16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Utilizare incorect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ă sau deteriorare datorată factorilor umani;</w:t>
            </w:r>
          </w:p>
        </w:tc>
        <w:tc>
          <w:tcPr>
            <w:tcW w:w="739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1 an</w:t>
            </w:r>
          </w:p>
        </w:tc>
      </w:tr>
      <w:tr>
        <w:trPr>
          <w:trHeight w:val="667" w:hRule="auto"/>
          <w:jc w:val="left"/>
        </w:trPr>
        <w:tc>
          <w:tcPr>
            <w:tcW w:w="538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0" w:line="240"/>
              <w:ind w:right="0" w:left="24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u w:val="single"/>
                <w:shd w:fill="auto" w:val="clear"/>
              </w:rPr>
              <w:t xml:space="preserve">2</w:t>
            </w:r>
          </w:p>
        </w:tc>
        <w:tc>
          <w:tcPr>
            <w:tcW w:w="1056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Furc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ă</w:t>
            </w:r>
          </w:p>
        </w:tc>
        <w:tc>
          <w:tcPr>
            <w:tcW w:w="1848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Rupere; blocare</w:t>
            </w:r>
          </w:p>
        </w:tc>
        <w:tc>
          <w:tcPr>
            <w:tcW w:w="2064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0" w:line="240"/>
              <w:ind w:right="0" w:left="16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Utilizare incorect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ă sau deteriorare datorată factorilor umani;</w:t>
            </w:r>
          </w:p>
        </w:tc>
        <w:tc>
          <w:tcPr>
            <w:tcW w:w="739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2 ani</w:t>
            </w:r>
          </w:p>
        </w:tc>
      </w:tr>
      <w:tr>
        <w:trPr>
          <w:trHeight w:val="1296" w:hRule="auto"/>
          <w:jc w:val="left"/>
        </w:trPr>
        <w:tc>
          <w:tcPr>
            <w:tcW w:w="538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24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u w:val="single"/>
                <w:shd w:fill="auto" w:val="clear"/>
              </w:rPr>
              <w:t xml:space="preserve">3</w:t>
            </w:r>
          </w:p>
        </w:tc>
        <w:tc>
          <w:tcPr>
            <w:tcW w:w="1056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Cadru</w:t>
            </w:r>
          </w:p>
        </w:tc>
        <w:tc>
          <w:tcPr>
            <w:tcW w:w="1848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Rupere; blocare</w:t>
            </w:r>
          </w:p>
        </w:tc>
        <w:tc>
          <w:tcPr>
            <w:tcW w:w="2064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0" w:line="240"/>
              <w:ind w:right="0" w:left="160" w:firstLine="0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u w:val="single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1) Utilizare incorect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ă sau deteriorare datorată factorilor umani; 2) Desprinderea piuliței de blocare;</w:t>
            </w:r>
          </w:p>
          <w:p>
            <w:pPr>
              <w:spacing w:before="0" w:after="0" w:line="240"/>
              <w:ind w:right="0" w:left="320" w:hanging="160"/>
              <w:jc w:val="left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3) Schimbarea structurii cadrului;</w:t>
            </w:r>
          </w:p>
        </w:tc>
        <w:tc>
          <w:tcPr>
            <w:tcW w:w="739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2 ani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8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8"/>
          <w:u w:val="single"/>
          <w:shd w:fill="auto" w:val="clear"/>
        </w:rPr>
        <w:t xml:space="preserve">-</w:t>
      </w:r>
      <w:r>
        <w:rPr>
          <w:rFonts w:ascii="Calibri" w:hAnsi="Calibri" w:cs="Calibri" w:eastAsia="Calibri"/>
          <w:color w:val="000000"/>
          <w:spacing w:val="0"/>
          <w:position w:val="0"/>
          <w:sz w:val="17"/>
          <w:u w:val="single"/>
          <w:shd w:fill="auto" w:val="clear"/>
        </w:rPr>
        <w:t xml:space="preserve">12</w:t>
      </w:r>
      <w:r>
        <w:rPr>
          <w:rFonts w:ascii="Calibri" w:hAnsi="Calibri" w:cs="Calibri" w:eastAsia="Calibri"/>
          <w:color w:val="000000"/>
          <w:spacing w:val="0"/>
          <w:position w:val="0"/>
          <w:sz w:val="8"/>
          <w:u w:val="single"/>
          <w:shd w:fill="auto" w:val="clear"/>
        </w:rPr>
        <w:t xml:space="preserve">-</w:t>
      </w:r>
    </w:p>
    <w:p>
      <w:pPr>
        <w:spacing w:before="0" w:after="0" w:line="240"/>
        <w:ind w:right="0" w:left="0" w:firstLine="0"/>
        <w:jc w:val="left"/>
        <w:rPr>
          <w:rFonts w:ascii="Microsoft Sans Serif" w:hAnsi="Microsoft Sans Serif" w:cs="Microsoft Sans Serif" w:eastAsia="Microsoft Sans Serif"/>
          <w:color w:val="000000"/>
          <w:spacing w:val="0"/>
          <w:position w:val="0"/>
          <w:sz w:val="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Microsoft Sans Serif" w:hAnsi="Microsoft Sans Serif" w:cs="Microsoft Sans Serif" w:eastAsia="Microsoft Sans Serif"/>
          <w:color w:val="000000"/>
          <w:spacing w:val="0"/>
          <w:position w:val="0"/>
          <w:sz w:val="2"/>
          <w:shd w:fill="auto" w:val="clear"/>
        </w:rPr>
      </w:pPr>
    </w:p>
    <w:tbl>
      <w:tblPr>
        <w:tblInd w:w="10" w:type="dxa"/>
      </w:tblPr>
      <w:tblGrid>
        <w:gridCol w:w="543"/>
        <w:gridCol w:w="1000"/>
        <w:gridCol w:w="1972"/>
        <w:gridCol w:w="2167"/>
        <w:gridCol w:w="575"/>
      </w:tblGrid>
      <w:tr>
        <w:trPr>
          <w:trHeight w:val="629" w:hRule="auto"/>
          <w:jc w:val="left"/>
        </w:trPr>
        <w:tc>
          <w:tcPr>
            <w:tcW w:w="5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000000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0" w:line="240"/>
              <w:ind w:right="0" w:left="24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FFFFFF"/>
                <w:spacing w:val="0"/>
                <w:position w:val="0"/>
                <w:sz w:val="22"/>
                <w:u w:val="single"/>
                <w:shd w:fill="auto" w:val="clear"/>
              </w:rPr>
              <w:t xml:space="preserve">Nr.</w:t>
            </w:r>
          </w:p>
        </w:tc>
        <w:tc>
          <w:tcPr>
            <w:tcW w:w="10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000000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FFFFFF"/>
                <w:spacing w:val="0"/>
                <w:position w:val="0"/>
                <w:sz w:val="22"/>
                <w:u w:val="single"/>
                <w:shd w:fill="auto" w:val="clear"/>
              </w:rPr>
              <w:t xml:space="preserve">Pies</w:t>
            </w:r>
            <w:r>
              <w:rPr>
                <w:rFonts w:ascii="Calibri" w:hAnsi="Calibri" w:cs="Calibri" w:eastAsia="Calibri"/>
                <w:b/>
                <w:color w:val="FFFFFF"/>
                <w:spacing w:val="0"/>
                <w:position w:val="0"/>
                <w:sz w:val="22"/>
                <w:u w:val="single"/>
                <w:shd w:fill="auto" w:val="clear"/>
              </w:rPr>
              <w:t xml:space="preserve">ă</w:t>
            </w:r>
          </w:p>
        </w:tc>
        <w:tc>
          <w:tcPr>
            <w:tcW w:w="197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000000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0" w:line="240"/>
              <w:ind w:right="0" w:left="46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FFFFFF"/>
                <w:spacing w:val="0"/>
                <w:position w:val="0"/>
                <w:sz w:val="18"/>
                <w:u w:val="single"/>
                <w:shd w:fill="auto" w:val="clear"/>
              </w:rPr>
              <w:t xml:space="preserve">Înlocuire pies</w:t>
            </w:r>
            <w:r>
              <w:rPr>
                <w:rFonts w:ascii="Calibri" w:hAnsi="Calibri" w:cs="Calibri" w:eastAsia="Calibri"/>
                <w:b/>
                <w:color w:val="FFFFFF"/>
                <w:spacing w:val="0"/>
                <w:position w:val="0"/>
                <w:sz w:val="18"/>
                <w:u w:val="single"/>
                <w:shd w:fill="auto" w:val="clear"/>
              </w:rPr>
              <w:t xml:space="preserve">ă standard</w:t>
            </w:r>
          </w:p>
        </w:tc>
        <w:tc>
          <w:tcPr>
            <w:tcW w:w="216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000000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0" w:line="240"/>
              <w:ind w:right="0" w:left="44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FFFFFF"/>
                <w:spacing w:val="0"/>
                <w:position w:val="0"/>
                <w:sz w:val="18"/>
                <w:u w:val="single"/>
                <w:shd w:fill="auto" w:val="clear"/>
              </w:rPr>
              <w:t xml:space="preserve">Piesa standard nu poate fi înlocuit</w:t>
            </w:r>
            <w:r>
              <w:rPr>
                <w:rFonts w:ascii="Calibri" w:hAnsi="Calibri" w:cs="Calibri" w:eastAsia="Calibri"/>
                <w:b/>
                <w:color w:val="FFFFFF"/>
                <w:spacing w:val="0"/>
                <w:position w:val="0"/>
                <w:sz w:val="18"/>
                <w:u w:val="single"/>
                <w:shd w:fill="auto" w:val="clear"/>
              </w:rPr>
              <w:t xml:space="preserve">ă</w:t>
            </w:r>
          </w:p>
        </w:tc>
        <w:tc>
          <w:tcPr>
            <w:tcW w:w="57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000000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u w:val="single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FFFFFF"/>
                <w:spacing w:val="0"/>
                <w:position w:val="0"/>
                <w:sz w:val="18"/>
                <w:u w:val="single"/>
                <w:shd w:fill="auto" w:val="clear"/>
              </w:rPr>
              <w:t xml:space="preserve">Durata de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b/>
                <w:color w:val="FFFFFF"/>
                <w:spacing w:val="0"/>
                <w:position w:val="0"/>
                <w:sz w:val="18"/>
                <w:u w:val="single"/>
                <w:shd w:fill="auto" w:val="clear"/>
              </w:rPr>
              <w:t xml:space="preserve">înlocuire</w:t>
            </w:r>
          </w:p>
        </w:tc>
      </w:tr>
      <w:tr>
        <w:trPr>
          <w:trHeight w:val="642" w:hRule="auto"/>
          <w:jc w:val="left"/>
        </w:trPr>
        <w:tc>
          <w:tcPr>
            <w:tcW w:w="54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24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u w:val="single"/>
                <w:shd w:fill="auto" w:val="clear"/>
              </w:rPr>
              <w:t xml:space="preserve">4</w:t>
            </w:r>
          </w:p>
        </w:tc>
        <w:tc>
          <w:tcPr>
            <w:tcW w:w="1000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Anvelop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ă pentru roată</w:t>
            </w:r>
          </w:p>
        </w:tc>
        <w:tc>
          <w:tcPr>
            <w:tcW w:w="1972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Rupere complet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ă; condensul apărut pe cabluri</w:t>
            </w:r>
          </w:p>
        </w:tc>
        <w:tc>
          <w:tcPr>
            <w:tcW w:w="2167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1) Utilizare incorect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ă sau deteriorare datorată factorilor umani; 2) Uzură excesivă.</w:t>
            </w:r>
          </w:p>
        </w:tc>
        <w:tc>
          <w:tcPr>
            <w:tcW w:w="575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3 luni</w:t>
            </w:r>
          </w:p>
        </w:tc>
      </w:tr>
      <w:tr>
        <w:trPr>
          <w:trHeight w:val="1188" w:hRule="auto"/>
          <w:jc w:val="left"/>
        </w:trPr>
        <w:tc>
          <w:tcPr>
            <w:tcW w:w="543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24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u w:val="single"/>
                <w:shd w:fill="auto" w:val="clear"/>
              </w:rPr>
              <w:t xml:space="preserve">5</w:t>
            </w:r>
          </w:p>
        </w:tc>
        <w:tc>
          <w:tcPr>
            <w:tcW w:w="1000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Motor</w:t>
            </w:r>
          </w:p>
        </w:tc>
        <w:tc>
          <w:tcPr>
            <w:tcW w:w="1972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Rulment rupt; Carcas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ă deteriorată</w:t>
            </w:r>
          </w:p>
        </w:tc>
        <w:tc>
          <w:tcPr>
            <w:tcW w:w="2167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0" w:line="240"/>
              <w:ind w:right="0" w:left="260" w:hanging="260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u w:val="single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1) Utilizare incorect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ă sau deteriorare datorată factorilor umani;</w:t>
            </w:r>
          </w:p>
          <w:p>
            <w:pPr>
              <w:spacing w:before="0" w:after="0" w:line="240"/>
              <w:ind w:right="0" w:left="260" w:hanging="260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u w:val="single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2) Rupt, corodat sau poluat;</w:t>
            </w:r>
          </w:p>
          <w:p>
            <w:pPr>
              <w:spacing w:before="0" w:after="0" w:line="240"/>
              <w:ind w:right="0" w:left="260" w:hanging="260"/>
              <w:jc w:val="left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3) Piese lips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ă sau care nu se potrivesc;</w:t>
            </w:r>
          </w:p>
        </w:tc>
        <w:tc>
          <w:tcPr>
            <w:tcW w:w="575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2 ani</w:t>
            </w:r>
          </w:p>
        </w:tc>
      </w:tr>
      <w:tr>
        <w:trPr>
          <w:trHeight w:val="427" w:hRule="auto"/>
          <w:jc w:val="left"/>
        </w:trPr>
        <w:tc>
          <w:tcPr>
            <w:tcW w:w="543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0" w:line="240"/>
              <w:ind w:right="0" w:left="24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u w:val="single"/>
                <w:shd w:fill="auto" w:val="clear"/>
              </w:rPr>
              <w:t xml:space="preserve">6</w:t>
            </w:r>
          </w:p>
        </w:tc>
        <w:tc>
          <w:tcPr>
            <w:tcW w:w="1000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Controler</w:t>
            </w:r>
          </w:p>
        </w:tc>
        <w:tc>
          <w:tcPr>
            <w:tcW w:w="1972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Defect</w:t>
            </w:r>
          </w:p>
        </w:tc>
        <w:tc>
          <w:tcPr>
            <w:tcW w:w="2167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Utilizare incorect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ă sau deteriorare datorată factorilor umani;</w:t>
            </w:r>
          </w:p>
        </w:tc>
        <w:tc>
          <w:tcPr>
            <w:tcW w:w="575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1 an</w:t>
            </w:r>
          </w:p>
        </w:tc>
      </w:tr>
      <w:tr>
        <w:trPr>
          <w:trHeight w:val="444" w:hRule="auto"/>
          <w:jc w:val="left"/>
        </w:trPr>
        <w:tc>
          <w:tcPr>
            <w:tcW w:w="543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0" w:line="240"/>
              <w:ind w:right="0" w:left="24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u w:val="single"/>
                <w:shd w:fill="auto" w:val="clear"/>
              </w:rPr>
              <w:t xml:space="preserve">7</w:t>
            </w:r>
          </w:p>
        </w:tc>
        <w:tc>
          <w:tcPr>
            <w:tcW w:w="1000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Înc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ărcător</w:t>
            </w:r>
          </w:p>
        </w:tc>
        <w:tc>
          <w:tcPr>
            <w:tcW w:w="1972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Rupere</w:t>
            </w:r>
          </w:p>
        </w:tc>
        <w:tc>
          <w:tcPr>
            <w:tcW w:w="2167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Utilizare incorect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ă sau deteriorare datorată factorilor umani;</w:t>
            </w:r>
          </w:p>
        </w:tc>
        <w:tc>
          <w:tcPr>
            <w:tcW w:w="575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1 an</w:t>
            </w:r>
          </w:p>
        </w:tc>
      </w:tr>
      <w:tr>
        <w:trPr>
          <w:trHeight w:val="3303" w:hRule="auto"/>
          <w:jc w:val="left"/>
        </w:trPr>
        <w:tc>
          <w:tcPr>
            <w:tcW w:w="543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24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u w:val="single"/>
                <w:shd w:fill="auto" w:val="clear"/>
              </w:rPr>
              <w:t xml:space="preserve">8</w:t>
            </w:r>
          </w:p>
        </w:tc>
        <w:tc>
          <w:tcPr>
            <w:tcW w:w="1000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u w:val="single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Baterie cu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litiu</w:t>
            </w:r>
          </w:p>
        </w:tc>
        <w:tc>
          <w:tcPr>
            <w:tcW w:w="1972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În termen de 15 luni de la reducerea sub 80% a capacit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ății bateriei noi; 16-24 de luni de la reducerea sub 70% a capacității bateriei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în urma procesului de post-vânzare</w:t>
            </w:r>
          </w:p>
        </w:tc>
        <w:tc>
          <w:tcPr>
            <w:tcW w:w="2167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bottom"/>
          </w:tcPr>
          <w:p>
            <w:pPr>
              <w:spacing w:before="0" w:after="0" w:line="240"/>
              <w:ind w:right="0" w:left="260" w:hanging="260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u w:val="single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1) prin testul de înc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ărcare și descărcare, care poate satisface capacitatea;</w:t>
            </w:r>
          </w:p>
          <w:p>
            <w:pPr>
              <w:spacing w:before="0" w:after="0" w:line="240"/>
              <w:ind w:right="0" w:left="260" w:hanging="260"/>
              <w:jc w:val="left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2) datorit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ă deteriorării carcasei de către factorii umani sau prin utilizarea necorespunzătoare, utilizarea incorectă a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înc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ărcătorului, ruperii părților deschise ale carcasei, utilizarea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în secret (mai mult de 60 °C) la temperaturi ridicate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și descărcare de curent mare de lungă durată, scurtcircuit artificial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în caz de inunda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ții, etc.</w:t>
            </w:r>
          </w:p>
        </w:tc>
        <w:tc>
          <w:tcPr>
            <w:tcW w:w="575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2 ani</w:t>
            </w:r>
          </w:p>
        </w:tc>
      </w:tr>
      <w:tr>
        <w:trPr>
          <w:trHeight w:val="1047" w:hRule="auto"/>
          <w:jc w:val="left"/>
        </w:trPr>
        <w:tc>
          <w:tcPr>
            <w:tcW w:w="543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24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u w:val="single"/>
                <w:shd w:fill="auto" w:val="clear"/>
              </w:rPr>
              <w:t xml:space="preserve">9</w:t>
            </w:r>
          </w:p>
        </w:tc>
        <w:tc>
          <w:tcPr>
            <w:tcW w:w="1000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Frâna cu disc</w:t>
            </w:r>
          </w:p>
        </w:tc>
        <w:tc>
          <w:tcPr>
            <w:tcW w:w="1972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Scurgeri de ulei din partea superioar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ă și inferioară a pompei de ulei, rupere, defect de fabricație a m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ânerului de frân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ă, cum ar fi defecte ale tubulaturii de ulei</w:t>
            </w:r>
          </w:p>
        </w:tc>
        <w:tc>
          <w:tcPr>
            <w:tcW w:w="2167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0" w:line="240"/>
              <w:ind w:right="0" w:left="260" w:hanging="260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u w:val="single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1) Utilizare incorect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ă sau deteriorare datorată factorilor umani;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2) Schimbarea utilizatorilor; 3) Un accesoriu care provoac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ă o defecțiune gravă;</w:t>
            </w:r>
          </w:p>
        </w:tc>
        <w:tc>
          <w:tcPr>
            <w:tcW w:w="575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1 an</w:t>
            </w:r>
          </w:p>
        </w:tc>
      </w:tr>
      <w:tr>
        <w:trPr>
          <w:trHeight w:val="1012" w:hRule="auto"/>
          <w:jc w:val="left"/>
        </w:trPr>
        <w:tc>
          <w:tcPr>
            <w:tcW w:w="543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24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u w:val="single"/>
                <w:shd w:fill="auto" w:val="clear"/>
              </w:rPr>
              <w:t xml:space="preserve">10</w:t>
            </w:r>
          </w:p>
        </w:tc>
        <w:tc>
          <w:tcPr>
            <w:tcW w:w="1000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Furc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ă plată</w:t>
            </w:r>
          </w:p>
        </w:tc>
        <w:tc>
          <w:tcPr>
            <w:tcW w:w="1972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Rupere</w:t>
            </w:r>
          </w:p>
        </w:tc>
        <w:tc>
          <w:tcPr>
            <w:tcW w:w="2167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0" w:line="240"/>
              <w:ind w:right="0" w:left="260" w:hanging="260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u w:val="single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1) Utilizare incorect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ă sau deteriorare datorată factorilor umani;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2) Schimbarea utilizatorilor; 3) Un accesoriu care provoac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ă o defecțiune gravă;</w:t>
            </w:r>
          </w:p>
        </w:tc>
        <w:tc>
          <w:tcPr>
            <w:tcW w:w="575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1 an</w:t>
            </w:r>
          </w:p>
        </w:tc>
      </w:tr>
      <w:tr>
        <w:trPr>
          <w:trHeight w:val="1171" w:hRule="auto"/>
          <w:jc w:val="left"/>
        </w:trPr>
        <w:tc>
          <w:tcPr>
            <w:tcW w:w="543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24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u w:val="single"/>
                <w:shd w:fill="auto" w:val="clear"/>
              </w:rPr>
              <w:t xml:space="preserve">11</w:t>
            </w:r>
          </w:p>
        </w:tc>
        <w:tc>
          <w:tcPr>
            <w:tcW w:w="1000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Cadrul principal</w:t>
            </w:r>
          </w:p>
        </w:tc>
        <w:tc>
          <w:tcPr>
            <w:tcW w:w="1972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Rupere</w:t>
            </w:r>
          </w:p>
        </w:tc>
        <w:tc>
          <w:tcPr>
            <w:tcW w:w="2167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0" w:line="240"/>
              <w:ind w:right="0" w:left="260" w:hanging="260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u w:val="single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1) Utilizare incorect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ă sau deteriorare datorată factorilor umani;</w:t>
            </w:r>
          </w:p>
          <w:p>
            <w:pPr>
              <w:spacing w:before="0" w:after="0" w:line="240"/>
              <w:ind w:right="0" w:left="260" w:hanging="260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u w:val="single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2) Rupt, corodat sau poluat;</w:t>
            </w:r>
          </w:p>
          <w:p>
            <w:pPr>
              <w:spacing w:before="0" w:after="0" w:line="240"/>
              <w:ind w:right="0" w:left="260" w:hanging="260"/>
              <w:jc w:val="left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3) Piese lips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ă sau care nu se potrivesc;</w:t>
            </w:r>
          </w:p>
        </w:tc>
        <w:tc>
          <w:tcPr>
            <w:tcW w:w="575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1 an</w:t>
            </w:r>
          </w:p>
        </w:tc>
      </w:tr>
      <w:tr>
        <w:trPr>
          <w:trHeight w:val="611" w:hRule="auto"/>
          <w:jc w:val="left"/>
        </w:trPr>
        <w:tc>
          <w:tcPr>
            <w:tcW w:w="543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0" w:line="240"/>
              <w:ind w:right="0" w:left="24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2"/>
                <w:u w:val="single"/>
                <w:shd w:fill="auto" w:val="clear"/>
              </w:rPr>
              <w:t xml:space="preserve">12</w:t>
            </w:r>
          </w:p>
        </w:tc>
        <w:tc>
          <w:tcPr>
            <w:tcW w:w="1000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Cablul principal</w:t>
            </w:r>
          </w:p>
        </w:tc>
        <w:tc>
          <w:tcPr>
            <w:tcW w:w="1972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În cazul scurtcircuitului, ruperii, coroziunii normale</w:t>
            </w:r>
          </w:p>
        </w:tc>
        <w:tc>
          <w:tcPr>
            <w:tcW w:w="2167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1) Înlocuirea cablului; 2) Uzura cablului la suprafa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ță;</w:t>
            </w:r>
          </w:p>
        </w:tc>
        <w:tc>
          <w:tcPr>
            <w:tcW w:w="575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7"/>
                <w:u w:val="single"/>
                <w:shd w:fill="auto" w:val="clear"/>
              </w:rPr>
              <w:t xml:space="preserve">3 luni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8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8"/>
          <w:u w:val="single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-10"/>
          <w:position w:val="0"/>
          <w:sz w:val="17"/>
          <w:u w:val="single"/>
          <w:shd w:fill="auto" w:val="clear"/>
        </w:rPr>
        <w:t xml:space="preserve">13</w:t>
      </w:r>
      <w:r>
        <w:rPr>
          <w:rFonts w:ascii="Calibri" w:hAnsi="Calibri" w:cs="Calibri" w:eastAsia="Calibri"/>
          <w:color w:val="000000"/>
          <w:spacing w:val="0"/>
          <w:position w:val="0"/>
          <w:sz w:val="8"/>
          <w:u w:val="single"/>
          <w:shd w:fill="auto" w:val="clear"/>
        </w:rPr>
        <w:t xml:space="preserve">-</w:t>
      </w:r>
    </w:p>
    <w:p>
      <w:pPr>
        <w:spacing w:before="0" w:after="0" w:line="240"/>
        <w:ind w:right="0" w:left="0" w:firstLine="0"/>
        <w:jc w:val="left"/>
        <w:rPr>
          <w:rFonts w:ascii="Microsoft Sans Serif" w:hAnsi="Microsoft Sans Serif" w:cs="Microsoft Sans Serif" w:eastAsia="Microsoft Sans Serif"/>
          <w:color w:val="000000"/>
          <w:spacing w:val="0"/>
          <w:position w:val="0"/>
          <w:sz w:val="2"/>
          <w:shd w:fill="auto" w:val="clear"/>
        </w:rPr>
      </w:pPr>
    </w:p>
    <w:p>
      <w:pPr>
        <w:numPr>
          <w:ilvl w:val="0"/>
          <w:numId w:val="331"/>
        </w:numPr>
        <w:tabs>
          <w:tab w:val="left" w:pos="426" w:leader="none"/>
        </w:tabs>
        <w:spacing w:before="0" w:after="0" w:line="341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30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30"/>
          <w:u w:val="single"/>
          <w:shd w:fill="auto" w:val="clear"/>
        </w:rPr>
        <w:t xml:space="preserve">Nu apar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30"/>
          <w:u w:val="single"/>
          <w:shd w:fill="auto" w:val="clear"/>
        </w:rPr>
        <w:t xml:space="preserve">țin domeniului de aplicare și conținutului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30"/>
          <w:u w:val="single"/>
          <w:shd w:fill="auto" w:val="clear"/>
        </w:rPr>
        <w:t xml:space="preserve">„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30"/>
          <w:u w:val="single"/>
          <w:shd w:fill="auto" w:val="clear"/>
        </w:rPr>
        <w:t xml:space="preserve">celor 3 garan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30"/>
          <w:u w:val="single"/>
          <w:shd w:fill="auto" w:val="clear"/>
        </w:rPr>
        <w:t xml:space="preserve">ții”</w:t>
      </w:r>
    </w:p>
    <w:p>
      <w:pPr>
        <w:spacing w:before="0" w:after="0" w:line="240"/>
        <w:ind w:right="0" w:left="780" w:hanging="260"/>
        <w:jc w:val="left"/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1) Utilizatorii nu folosesc vehiculul conform instruc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țiunilor de operare, 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între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ținere sau reglare și nu fac 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înlocuirile în func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ție de defecțiune;</w:t>
      </w:r>
    </w:p>
    <w:p>
      <w:pPr>
        <w:spacing w:before="0" w:after="0" w:line="240"/>
        <w:ind w:right="0" w:left="780" w:hanging="260"/>
        <w:jc w:val="left"/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2) Piesele utilizate sunt modificate, defec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țiunile nu sunt remediate și piesele se desfac, starea de funcționare nu este corespunzătoare și utilizatorii nu efectuează evaluarea tehnică și nu analizează defecțiunea;</w:t>
      </w:r>
    </w:p>
    <w:p>
      <w:pPr>
        <w:spacing w:before="0" w:after="0" w:line="240"/>
        <w:ind w:right="0" w:left="0" w:firstLine="520"/>
        <w:jc w:val="left"/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3) Piesele 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și modificările nu aparțin distribuitorului oficial.</w:t>
      </w:r>
    </w:p>
    <w:p>
      <w:pPr>
        <w:spacing w:before="0" w:after="0" w:line="240"/>
        <w:ind w:right="0" w:left="0" w:firstLine="520"/>
        <w:jc w:val="left"/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4) Utilizatorii nu repar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ă daunele rezultate 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în urma accidentelor;</w:t>
      </w:r>
    </w:p>
    <w:p>
      <w:pPr>
        <w:spacing w:before="0" w:after="0" w:line="240"/>
        <w:ind w:right="0" w:left="0" w:firstLine="520"/>
        <w:jc w:val="left"/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5) Utilizatorii nu de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țin card de garanție sau CARDURI ale vehiculelor;</w:t>
      </w:r>
    </w:p>
    <w:p>
      <w:pPr>
        <w:spacing w:before="0" w:after="0" w:line="240"/>
        <w:ind w:right="0" w:left="0" w:firstLine="520"/>
        <w:jc w:val="left"/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6) Piesele de uzur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ă, produsele clientului nu fac parte din cele  "3 pachete";</w:t>
      </w:r>
    </w:p>
    <w:p>
      <w:pPr>
        <w:spacing w:before="0" w:after="0" w:line="240"/>
        <w:ind w:right="0" w:left="0" w:firstLine="520"/>
        <w:jc w:val="left"/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7) S-a produs o defec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țiune, 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îns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ă utilizatorii continuă să folosească vehiculul, aștept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ând s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ă apară a doua;</w:t>
      </w:r>
    </w:p>
    <w:p>
      <w:pPr>
        <w:spacing w:before="0" w:after="0" w:line="240"/>
        <w:ind w:right="0" w:left="0" w:firstLine="520"/>
        <w:jc w:val="left"/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8)Utilizatorii nu de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țin un certificat al vehiculelor;</w:t>
      </w:r>
    </w:p>
    <w:p>
      <w:pPr>
        <w:spacing w:before="0" w:after="0" w:line="240"/>
        <w:ind w:right="0" w:left="0" w:firstLine="520"/>
        <w:jc w:val="left"/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9) Utilizatorii au modificat data facturii 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și codurile pieselor vehiculului.</w:t>
      </w:r>
    </w:p>
    <w:p>
      <w:pPr>
        <w:numPr>
          <w:ilvl w:val="0"/>
          <w:numId w:val="334"/>
        </w:numPr>
        <w:tabs>
          <w:tab w:val="left" w:pos="426" w:leader="none"/>
        </w:tabs>
        <w:spacing w:before="0" w:after="0" w:line="300"/>
        <w:ind w:right="0" w:left="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30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30"/>
          <w:u w:val="single"/>
          <w:shd w:fill="auto" w:val="clear"/>
        </w:rPr>
        <w:t xml:space="preserve">Principiul de acordare a garan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30"/>
          <w:u w:val="single"/>
          <w:shd w:fill="auto" w:val="clear"/>
        </w:rPr>
        <w:t xml:space="preserve">ției</w:t>
      </w:r>
    </w:p>
    <w:p>
      <w:pPr>
        <w:spacing w:before="0" w:after="0" w:line="240"/>
        <w:ind w:right="0" w:left="0" w:firstLine="520"/>
        <w:jc w:val="left"/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„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3 garan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ții” 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în afara domeniului de aplicare al defec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țiunilor și 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„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3 garan</w:t>
      </w:r>
      <w:r>
        <w:rPr>
          <w:rFonts w:ascii="Calibri" w:hAnsi="Calibri" w:cs="Calibri" w:eastAsia="Calibri"/>
          <w:color w:val="000000"/>
          <w:spacing w:val="0"/>
          <w:position w:val="0"/>
          <w:sz w:val="21"/>
          <w:u w:val="single"/>
          <w:shd w:fill="auto" w:val="clear"/>
        </w:rPr>
        <w:t xml:space="preserve">ții” după ce compania noastră a efectuat principalele reparații.</w:t>
      </w:r>
    </w:p>
    <w:p>
      <w:pPr>
        <w:spacing w:before="0" w:after="0" w:line="300"/>
        <w:ind w:right="0" w:left="14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30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30"/>
          <w:u w:val="single"/>
          <w:shd w:fill="auto" w:val="clear"/>
        </w:rPr>
        <w:t xml:space="preserve">Fi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30"/>
          <w:u w:val="single"/>
          <w:shd w:fill="auto" w:val="clear"/>
        </w:rPr>
        <w:t xml:space="preserve">șă de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30"/>
          <w:u w:val="single"/>
          <w:shd w:fill="auto" w:val="clear"/>
        </w:rPr>
        <w:t xml:space="preserve">între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30"/>
          <w:u w:val="single"/>
          <w:shd w:fill="auto" w:val="clear"/>
        </w:rPr>
        <w:t xml:space="preserve">ținere</w:t>
      </w:r>
    </w:p>
    <w:tbl>
      <w:tblPr>
        <w:tblInd w:w="10" w:type="dxa"/>
      </w:tblPr>
      <w:tblGrid>
        <w:gridCol w:w="1190"/>
        <w:gridCol w:w="3634"/>
        <w:gridCol w:w="979"/>
      </w:tblGrid>
      <w:tr>
        <w:trPr>
          <w:trHeight w:val="336" w:hRule="auto"/>
          <w:jc w:val="left"/>
        </w:trPr>
        <w:tc>
          <w:tcPr>
            <w:tcW w:w="1190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-10"/>
                <w:position w:val="0"/>
                <w:sz w:val="19"/>
                <w:u w:val="single"/>
                <w:shd w:fill="auto" w:val="clear"/>
              </w:rPr>
              <w:t xml:space="preserve">Data</w:t>
            </w:r>
          </w:p>
        </w:tc>
        <w:tc>
          <w:tcPr>
            <w:tcW w:w="3634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-10"/>
                <w:position w:val="0"/>
                <w:sz w:val="19"/>
                <w:u w:val="single"/>
                <w:shd w:fill="auto" w:val="clear"/>
              </w:rPr>
              <w:t xml:space="preserve">Repara</w:t>
            </w:r>
            <w:r>
              <w:rPr>
                <w:rFonts w:ascii="Calibri" w:hAnsi="Calibri" w:cs="Calibri" w:eastAsia="Calibri"/>
                <w:color w:val="000000"/>
                <w:spacing w:val="-10"/>
                <w:position w:val="0"/>
                <w:sz w:val="19"/>
                <w:u w:val="single"/>
                <w:shd w:fill="auto" w:val="clear"/>
              </w:rPr>
              <w:t xml:space="preserve">ția efectuată</w:t>
            </w:r>
          </w:p>
        </w:tc>
        <w:tc>
          <w:tcPr>
            <w:tcW w:w="979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auto" w:fill="ffffff" w:val="clear"/>
            <w:tcMar>
              <w:left w:w="10" w:type="dxa"/>
              <w:right w:w="1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-10"/>
                <w:position w:val="0"/>
                <w:sz w:val="19"/>
                <w:u w:val="single"/>
                <w:shd w:fill="auto" w:val="clear"/>
              </w:rPr>
              <w:t xml:space="preserve">Not</w:t>
            </w:r>
            <w:r>
              <w:rPr>
                <w:rFonts w:ascii="Calibri" w:hAnsi="Calibri" w:cs="Calibri" w:eastAsia="Calibri"/>
                <w:color w:val="000000"/>
                <w:spacing w:val="-10"/>
                <w:position w:val="0"/>
                <w:sz w:val="19"/>
                <w:u w:val="single"/>
                <w:shd w:fill="auto" w:val="clear"/>
              </w:rPr>
              <w:t xml:space="preserve">ă</w:t>
            </w:r>
          </w:p>
        </w:tc>
      </w:tr>
      <w:tr>
        <w:trPr>
          <w:trHeight w:val="312" w:hRule="auto"/>
          <w:jc w:val="left"/>
        </w:trPr>
        <w:tc>
          <w:tcPr>
            <w:tcW w:w="1190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634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79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12" w:hRule="auto"/>
          <w:jc w:val="left"/>
        </w:trPr>
        <w:tc>
          <w:tcPr>
            <w:tcW w:w="1190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634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79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17" w:hRule="auto"/>
          <w:jc w:val="left"/>
        </w:trPr>
        <w:tc>
          <w:tcPr>
            <w:tcW w:w="1190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634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79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12" w:hRule="auto"/>
          <w:jc w:val="left"/>
        </w:trPr>
        <w:tc>
          <w:tcPr>
            <w:tcW w:w="1190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634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79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12" w:hRule="auto"/>
          <w:jc w:val="left"/>
        </w:trPr>
        <w:tc>
          <w:tcPr>
            <w:tcW w:w="1190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634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79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12" w:hRule="auto"/>
          <w:jc w:val="left"/>
        </w:trPr>
        <w:tc>
          <w:tcPr>
            <w:tcW w:w="1190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634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79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12" w:hRule="auto"/>
          <w:jc w:val="left"/>
        </w:trPr>
        <w:tc>
          <w:tcPr>
            <w:tcW w:w="1190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634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79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12" w:hRule="auto"/>
          <w:jc w:val="left"/>
        </w:trPr>
        <w:tc>
          <w:tcPr>
            <w:tcW w:w="1190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634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79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12" w:hRule="auto"/>
          <w:jc w:val="left"/>
        </w:trPr>
        <w:tc>
          <w:tcPr>
            <w:tcW w:w="1190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634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79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22" w:hRule="auto"/>
          <w:jc w:val="left"/>
        </w:trPr>
        <w:tc>
          <w:tcPr>
            <w:tcW w:w="1190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634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79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12" w:hRule="auto"/>
          <w:jc w:val="left"/>
        </w:trPr>
        <w:tc>
          <w:tcPr>
            <w:tcW w:w="1190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634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79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17" w:hRule="auto"/>
          <w:jc w:val="left"/>
        </w:trPr>
        <w:tc>
          <w:tcPr>
            <w:tcW w:w="1190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634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79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4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22" w:hRule="auto"/>
          <w:jc w:val="left"/>
        </w:trPr>
        <w:tc>
          <w:tcPr>
            <w:tcW w:w="11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6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8"/>
          <w:u w:val="single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8"/>
          <w:u w:val="single"/>
          <w:shd w:fill="auto" w:val="clear"/>
        </w:rPr>
        <w:t xml:space="preserve">-</w:t>
      </w:r>
      <w:r>
        <w:rPr>
          <w:rFonts w:ascii="Calibri" w:hAnsi="Calibri" w:cs="Calibri" w:eastAsia="Calibri"/>
          <w:color w:val="000000"/>
          <w:spacing w:val="0"/>
          <w:position w:val="0"/>
          <w:sz w:val="17"/>
          <w:u w:val="single"/>
          <w:shd w:fill="auto" w:val="clear"/>
        </w:rPr>
        <w:t xml:space="preserve">14</w:t>
      </w:r>
      <w:r>
        <w:rPr>
          <w:rFonts w:ascii="Calibri" w:hAnsi="Calibri" w:cs="Calibri" w:eastAsia="Calibri"/>
          <w:color w:val="000000"/>
          <w:spacing w:val="0"/>
          <w:position w:val="0"/>
          <w:sz w:val="8"/>
          <w:u w:val="single"/>
          <w:shd w:fill="auto" w:val="clear"/>
        </w:rPr>
        <w:t xml:space="preserve">-</w:t>
      </w:r>
    </w:p>
    <w:p>
      <w:pPr>
        <w:spacing w:before="0" w:after="0" w:line="240"/>
        <w:ind w:right="0" w:left="0" w:firstLine="0"/>
        <w:jc w:val="left"/>
        <w:rPr>
          <w:rFonts w:ascii="Microsoft Sans Serif" w:hAnsi="Microsoft Sans Serif" w:cs="Microsoft Sans Serif" w:eastAsia="Microsoft Sans Serif"/>
          <w:color w:val="000000"/>
          <w:spacing w:val="0"/>
          <w:position w:val="0"/>
          <w:sz w:val="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abstractNum w:abstractNumId="54">
    <w:lvl w:ilvl="0">
      <w:start w:val="1"/>
      <w:numFmt w:val="bullet"/>
      <w:lvlText w:val="•"/>
    </w:lvl>
  </w:abstractNum>
  <w:abstractNum w:abstractNumId="60">
    <w:lvl w:ilvl="0">
      <w:start w:val="1"/>
      <w:numFmt w:val="bullet"/>
      <w:lvlText w:val="•"/>
    </w:lvl>
  </w:abstractNum>
  <w:abstractNum w:abstractNumId="66">
    <w:lvl w:ilvl="0">
      <w:start w:val="1"/>
      <w:numFmt w:val="bullet"/>
      <w:lvlText w:val="•"/>
    </w:lvl>
  </w:abstractNum>
  <w:abstractNum w:abstractNumId="72">
    <w:lvl w:ilvl="0">
      <w:start w:val="1"/>
      <w:numFmt w:val="bullet"/>
      <w:lvlText w:val="•"/>
    </w:lvl>
  </w:abstractNum>
  <w:abstractNum w:abstractNumId="78">
    <w:lvl w:ilvl="0">
      <w:start w:val="1"/>
      <w:numFmt w:val="bullet"/>
      <w:lvlText w:val="•"/>
    </w:lvl>
  </w:abstractNum>
  <w:abstractNum w:abstractNumId="84">
    <w:lvl w:ilvl="0">
      <w:start w:val="1"/>
      <w:numFmt w:val="bullet"/>
      <w:lvlText w:val="•"/>
    </w:lvl>
  </w:abstractNum>
  <w:abstractNum w:abstractNumId="90">
    <w:lvl w:ilvl="0">
      <w:start w:val="1"/>
      <w:numFmt w:val="bullet"/>
      <w:lvlText w:val="•"/>
    </w:lvl>
  </w:abstractNum>
  <w:abstractNum w:abstractNumId="96">
    <w:lvl w:ilvl="0">
      <w:start w:val="1"/>
      <w:numFmt w:val="bullet"/>
      <w:lvlText w:val="•"/>
    </w:lvl>
  </w:abstractNum>
  <w:abstractNum w:abstractNumId="102">
    <w:lvl w:ilvl="0">
      <w:start w:val="1"/>
      <w:numFmt w:val="bullet"/>
      <w:lvlText w:val="•"/>
    </w:lvl>
  </w:abstractNum>
  <w:abstractNum w:abstractNumId="108">
    <w:lvl w:ilvl="0">
      <w:start w:val="1"/>
      <w:numFmt w:val="bullet"/>
      <w:lvlText w:val="•"/>
    </w:lvl>
  </w:abstractNum>
  <w:abstractNum w:abstractNumId="114">
    <w:lvl w:ilvl="0">
      <w:start w:val="1"/>
      <w:numFmt w:val="bullet"/>
      <w:lvlText w:val="•"/>
    </w:lvl>
  </w:abstractNum>
  <w:abstractNum w:abstractNumId="120">
    <w:lvl w:ilvl="0">
      <w:start w:val="1"/>
      <w:numFmt w:val="bullet"/>
      <w:lvlText w:val="•"/>
    </w:lvl>
  </w:abstractNum>
  <w:abstractNum w:abstractNumId="126">
    <w:lvl w:ilvl="0">
      <w:start w:val="1"/>
      <w:numFmt w:val="bullet"/>
      <w:lvlText w:val="•"/>
    </w:lvl>
  </w:abstractNum>
  <w:abstractNum w:abstractNumId="132">
    <w:lvl w:ilvl="0">
      <w:start w:val="1"/>
      <w:numFmt w:val="bullet"/>
      <w:lvlText w:val="•"/>
    </w:lvl>
  </w:abstractNum>
  <w:abstractNum w:abstractNumId="138">
    <w:lvl w:ilvl="0">
      <w:start w:val="1"/>
      <w:numFmt w:val="bullet"/>
      <w:lvlText w:val="•"/>
    </w:lvl>
  </w:abstractNum>
  <w:abstractNum w:abstractNumId="144">
    <w:lvl w:ilvl="0">
      <w:start w:val="1"/>
      <w:numFmt w:val="bullet"/>
      <w:lvlText w:val="•"/>
    </w:lvl>
  </w:abstractNum>
  <w:abstractNum w:abstractNumId="150">
    <w:lvl w:ilvl="0">
      <w:start w:val="1"/>
      <w:numFmt w:val="bullet"/>
      <w:lvlText w:val="•"/>
    </w:lvl>
  </w:abstractNum>
  <w:abstractNum w:abstractNumId="156">
    <w:lvl w:ilvl="0">
      <w:start w:val="1"/>
      <w:numFmt w:val="bullet"/>
      <w:lvlText w:val="•"/>
    </w:lvl>
  </w:abstractNum>
  <w:abstractNum w:abstractNumId="162">
    <w:lvl w:ilvl="0">
      <w:start w:val="1"/>
      <w:numFmt w:val="bullet"/>
      <w:lvlText w:val="•"/>
    </w:lvl>
  </w:abstractNum>
  <w:abstractNum w:abstractNumId="168">
    <w:lvl w:ilvl="0">
      <w:start w:val="1"/>
      <w:numFmt w:val="bullet"/>
      <w:lvlText w:val="•"/>
    </w:lvl>
  </w:abstractNum>
  <w:abstractNum w:abstractNumId="174">
    <w:lvl w:ilvl="0">
      <w:start w:val="1"/>
      <w:numFmt w:val="bullet"/>
      <w:lvlText w:val="•"/>
    </w:lvl>
  </w:abstractNum>
  <w:num w:numId="17">
    <w:abstractNumId w:val="174"/>
  </w:num>
  <w:num w:numId="20">
    <w:abstractNumId w:val="168"/>
  </w:num>
  <w:num w:numId="22">
    <w:abstractNumId w:val="162"/>
  </w:num>
  <w:num w:numId="24">
    <w:abstractNumId w:val="156"/>
  </w:num>
  <w:num w:numId="26">
    <w:abstractNumId w:val="150"/>
  </w:num>
  <w:num w:numId="28">
    <w:abstractNumId w:val="144"/>
  </w:num>
  <w:num w:numId="32">
    <w:abstractNumId w:val="138"/>
  </w:num>
  <w:num w:numId="34">
    <w:abstractNumId w:val="132"/>
  </w:num>
  <w:num w:numId="36">
    <w:abstractNumId w:val="126"/>
  </w:num>
  <w:num w:numId="38">
    <w:abstractNumId w:val="120"/>
  </w:num>
  <w:num w:numId="81">
    <w:abstractNumId w:val="114"/>
  </w:num>
  <w:num w:numId="87">
    <w:abstractNumId w:val="108"/>
  </w:num>
  <w:num w:numId="90">
    <w:abstractNumId w:val="102"/>
  </w:num>
  <w:num w:numId="92">
    <w:abstractNumId w:val="96"/>
  </w:num>
  <w:num w:numId="107">
    <w:abstractNumId w:val="90"/>
  </w:num>
  <w:num w:numId="112">
    <w:abstractNumId w:val="84"/>
  </w:num>
  <w:num w:numId="115">
    <w:abstractNumId w:val="78"/>
  </w:num>
  <w:num w:numId="119">
    <w:abstractNumId w:val="72"/>
  </w:num>
  <w:num w:numId="124">
    <w:abstractNumId w:val="66"/>
  </w:num>
  <w:num w:numId="127">
    <w:abstractNumId w:val="60"/>
  </w:num>
  <w:num w:numId="129">
    <w:abstractNumId w:val="54"/>
  </w:num>
  <w:num w:numId="131">
    <w:abstractNumId w:val="48"/>
  </w:num>
  <w:num w:numId="136">
    <w:abstractNumId w:val="42"/>
  </w:num>
  <w:num w:numId="138">
    <w:abstractNumId w:val="36"/>
  </w:num>
  <w:num w:numId="161">
    <w:abstractNumId w:val="30"/>
  </w:num>
  <w:num w:numId="164">
    <w:abstractNumId w:val="24"/>
  </w:num>
  <w:num w:numId="225">
    <w:abstractNumId w:val="18"/>
  </w:num>
  <w:num w:numId="229">
    <w:abstractNumId w:val="12"/>
  </w:num>
  <w:num w:numId="331">
    <w:abstractNumId w:val="6"/>
  </w:num>
  <w:num w:numId="334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8.wmf" Id="docRId17" Type="http://schemas.openxmlformats.org/officeDocument/2006/relationships/image" /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7.wmf" Id="docRId15" Type="http://schemas.openxmlformats.org/officeDocument/2006/relationships/image" /><Relationship Target="media/image9.wmf" Id="docRId19" Type="http://schemas.openxmlformats.org/officeDocument/2006/relationships/image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8.bin" Id="docRId16" Type="http://schemas.openxmlformats.org/officeDocument/2006/relationships/oleObject" /><Relationship Target="styles.xml" Id="docRId21" Type="http://schemas.openxmlformats.org/officeDocument/2006/relationships/styles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numbering.xml" Id="docRId20" Type="http://schemas.openxmlformats.org/officeDocument/2006/relationships/numbering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/Relationships>
</file>